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21D" w:rsidRPr="00E5221D" w:rsidRDefault="00E5221D" w:rsidP="00E5221D">
      <w:pPr>
        <w:pStyle w:val="1"/>
        <w:shd w:val="clear" w:color="auto" w:fill="auto"/>
        <w:ind w:right="20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E5221D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АНКЕТА</w:t>
      </w:r>
    </w:p>
    <w:p w:rsidR="00994E6A" w:rsidRDefault="00E5221D" w:rsidP="00E5221D">
      <w:pPr>
        <w:pStyle w:val="1"/>
        <w:shd w:val="clear" w:color="auto" w:fill="auto"/>
        <w:ind w:right="20"/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</w:pPr>
      <w:r w:rsidRPr="00E5221D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для граждан и организаций, участвующих в сборе замечаний и предложений, в рамках анализа нормативных правовых актов </w:t>
      </w:r>
    </w:p>
    <w:p w:rsidR="00994E6A" w:rsidRDefault="00E5221D" w:rsidP="00E5221D">
      <w:pPr>
        <w:pStyle w:val="1"/>
        <w:shd w:val="clear" w:color="auto" w:fill="auto"/>
        <w:ind w:right="20"/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Комитета </w:t>
      </w:r>
      <w:r w:rsidR="000F6B69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по здравоохранению</w:t>
      </w:r>
      <w:r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Ленинградской </w:t>
      </w:r>
      <w:r w:rsidRPr="00E5221D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области </w:t>
      </w:r>
    </w:p>
    <w:p w:rsidR="00994E6A" w:rsidRDefault="00E5221D" w:rsidP="00994E6A">
      <w:pPr>
        <w:pStyle w:val="1"/>
        <w:shd w:val="clear" w:color="auto" w:fill="auto"/>
        <w:ind w:right="20"/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</w:pPr>
      <w:r w:rsidRPr="00E5221D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на соответствие их антимонопольному законодательству</w:t>
      </w:r>
      <w:r w:rsidR="00994E6A" w:rsidRPr="00994E6A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</w:p>
    <w:p w:rsidR="00994E6A" w:rsidRDefault="00994E6A" w:rsidP="00994E6A">
      <w:pPr>
        <w:pStyle w:val="1"/>
        <w:shd w:val="clear" w:color="auto" w:fill="auto"/>
        <w:ind w:right="20"/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</w:pPr>
      <w:r w:rsidRPr="00E5221D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за период с 01.01.20</w:t>
      </w:r>
      <w:r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25</w:t>
      </w:r>
      <w:r w:rsidRPr="00E5221D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по 31.</w:t>
      </w:r>
      <w:r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12</w:t>
      </w:r>
      <w:r w:rsidRPr="00E5221D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.20</w:t>
      </w:r>
      <w:r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25</w:t>
      </w:r>
      <w:r w:rsidRPr="00E5221D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</w:p>
    <w:p w:rsidR="00E42DAD" w:rsidRDefault="00E42DAD" w:rsidP="00994E6A">
      <w:pPr>
        <w:pStyle w:val="1"/>
        <w:shd w:val="clear" w:color="auto" w:fill="auto"/>
        <w:ind w:right="20"/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8"/>
        <w:gridCol w:w="6417"/>
      </w:tblGrid>
      <w:tr w:rsidR="00E5221D" w:rsidRPr="00E5221D" w:rsidTr="00E5221D">
        <w:trPr>
          <w:trHeight w:hRule="exact" w:val="1075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DAD" w:rsidRDefault="00E5221D" w:rsidP="00E42DAD">
            <w:pPr>
              <w:pStyle w:val="1"/>
              <w:shd w:val="clear" w:color="auto" w:fill="auto"/>
              <w:spacing w:line="322" w:lineRule="exact"/>
              <w:ind w:left="80"/>
              <w:rPr>
                <w:rStyle w:val="a4"/>
                <w:rFonts w:ascii="Times New Roman" w:hAnsi="Times New Roman" w:cs="Times New Roman"/>
                <w:sz w:val="28"/>
              </w:rPr>
            </w:pPr>
            <w:r w:rsidRPr="00E5221D">
              <w:rPr>
                <w:rStyle w:val="a4"/>
                <w:rFonts w:ascii="Times New Roman" w:hAnsi="Times New Roman" w:cs="Times New Roman"/>
                <w:sz w:val="28"/>
              </w:rPr>
              <w:t xml:space="preserve">Наименование организации </w:t>
            </w:r>
          </w:p>
          <w:p w:rsidR="00E42DAD" w:rsidRDefault="00E42DAD" w:rsidP="00E42DAD">
            <w:pPr>
              <w:pStyle w:val="1"/>
              <w:shd w:val="clear" w:color="auto" w:fill="auto"/>
              <w:spacing w:line="322" w:lineRule="exact"/>
              <w:ind w:left="80"/>
              <w:rPr>
                <w:rStyle w:val="a4"/>
                <w:rFonts w:ascii="Times New Roman" w:hAnsi="Times New Roman" w:cs="Times New Roman"/>
                <w:sz w:val="28"/>
              </w:rPr>
            </w:pPr>
            <w:r>
              <w:rPr>
                <w:rStyle w:val="a4"/>
                <w:rFonts w:ascii="Times New Roman" w:hAnsi="Times New Roman" w:cs="Times New Roman"/>
                <w:sz w:val="28"/>
              </w:rPr>
              <w:t>или</w:t>
            </w:r>
          </w:p>
          <w:p w:rsidR="00E5221D" w:rsidRPr="00E5221D" w:rsidRDefault="00E5221D" w:rsidP="00E42DAD">
            <w:pPr>
              <w:pStyle w:val="1"/>
              <w:shd w:val="clear" w:color="auto" w:fill="auto"/>
              <w:spacing w:line="322" w:lineRule="exact"/>
              <w:ind w:left="80"/>
              <w:rPr>
                <w:rFonts w:ascii="Times New Roman" w:hAnsi="Times New Roman" w:cs="Times New Roman"/>
                <w:sz w:val="28"/>
              </w:rPr>
            </w:pPr>
            <w:r w:rsidRPr="00E5221D">
              <w:rPr>
                <w:rStyle w:val="a4"/>
                <w:rFonts w:ascii="Times New Roman" w:hAnsi="Times New Roman" w:cs="Times New Roman"/>
                <w:sz w:val="28"/>
              </w:rPr>
              <w:t>Ф.И.О.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21D" w:rsidRPr="00E5221D" w:rsidRDefault="00E5221D" w:rsidP="00E5221D">
            <w:pPr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</w:tr>
      <w:tr w:rsidR="00E5221D" w:rsidRPr="00E5221D" w:rsidTr="00E5221D">
        <w:trPr>
          <w:trHeight w:hRule="exact" w:val="432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21D" w:rsidRPr="00E5221D" w:rsidRDefault="00E5221D" w:rsidP="00E5221D">
            <w:pPr>
              <w:pStyle w:val="1"/>
              <w:shd w:val="clear" w:color="auto" w:fill="auto"/>
              <w:spacing w:line="240" w:lineRule="exact"/>
              <w:ind w:left="80"/>
              <w:jc w:val="left"/>
              <w:rPr>
                <w:rFonts w:ascii="Times New Roman" w:hAnsi="Times New Roman" w:cs="Times New Roman"/>
                <w:sz w:val="28"/>
              </w:rPr>
            </w:pPr>
            <w:r w:rsidRPr="00E5221D">
              <w:rPr>
                <w:rStyle w:val="a4"/>
                <w:rFonts w:ascii="Times New Roman" w:hAnsi="Times New Roman" w:cs="Times New Roman"/>
                <w:sz w:val="28"/>
              </w:rPr>
              <w:t>Общие сведения о нормативном правовом акте:</w:t>
            </w:r>
          </w:p>
        </w:tc>
      </w:tr>
      <w:tr w:rsidR="00E5221D" w:rsidRPr="00E5221D" w:rsidTr="00E5221D">
        <w:trPr>
          <w:trHeight w:hRule="exact" w:val="1080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21D" w:rsidRPr="00E5221D" w:rsidRDefault="00E5221D" w:rsidP="00E5221D">
            <w:pPr>
              <w:pStyle w:val="1"/>
              <w:shd w:val="clear" w:color="auto" w:fill="auto"/>
              <w:spacing w:line="322" w:lineRule="exact"/>
              <w:ind w:left="80"/>
              <w:jc w:val="left"/>
              <w:rPr>
                <w:rFonts w:ascii="Times New Roman" w:hAnsi="Times New Roman" w:cs="Times New Roman"/>
                <w:sz w:val="28"/>
              </w:rPr>
            </w:pPr>
            <w:r w:rsidRPr="00E5221D">
              <w:rPr>
                <w:rStyle w:val="a4"/>
                <w:rFonts w:ascii="Times New Roman" w:hAnsi="Times New Roman" w:cs="Times New Roman"/>
                <w:sz w:val="28"/>
              </w:rPr>
              <w:t>Наименование и реквизиты нормативного правового акта: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21D" w:rsidRPr="00E5221D" w:rsidRDefault="00E5221D" w:rsidP="00E5221D">
            <w:pPr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</w:tr>
      <w:tr w:rsidR="00E5221D" w:rsidRPr="00E5221D" w:rsidTr="00E5221D">
        <w:trPr>
          <w:trHeight w:hRule="exact" w:val="3388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21D" w:rsidRPr="00E5221D" w:rsidRDefault="00E5221D" w:rsidP="00E5221D">
            <w:pPr>
              <w:pStyle w:val="1"/>
              <w:shd w:val="clear" w:color="auto" w:fill="auto"/>
              <w:spacing w:line="322" w:lineRule="exact"/>
              <w:ind w:left="80"/>
              <w:jc w:val="left"/>
              <w:rPr>
                <w:rFonts w:ascii="Times New Roman" w:hAnsi="Times New Roman" w:cs="Times New Roman"/>
                <w:sz w:val="28"/>
              </w:rPr>
            </w:pPr>
            <w:r w:rsidRPr="00E5221D">
              <w:rPr>
                <w:rStyle w:val="a4"/>
                <w:rFonts w:ascii="Times New Roman" w:hAnsi="Times New Roman" w:cs="Times New Roman"/>
                <w:sz w:val="28"/>
              </w:rPr>
              <w:t>Выявленные</w:t>
            </w:r>
            <w:r>
              <w:rPr>
                <w:rStyle w:val="a4"/>
                <w:rFonts w:ascii="Times New Roman" w:hAnsi="Times New Roman" w:cs="Times New Roman"/>
                <w:sz w:val="28"/>
              </w:rPr>
              <w:t xml:space="preserve"> </w:t>
            </w:r>
            <w:r w:rsidRPr="00E5221D">
              <w:rPr>
                <w:rStyle w:val="a4"/>
                <w:rFonts w:ascii="Times New Roman" w:hAnsi="Times New Roman" w:cs="Times New Roman"/>
                <w:sz w:val="28"/>
              </w:rPr>
              <w:t>несоответствия</w:t>
            </w:r>
            <w:r>
              <w:rPr>
                <w:rStyle w:val="a4"/>
                <w:rFonts w:ascii="Times New Roman" w:hAnsi="Times New Roman" w:cs="Times New Roman"/>
                <w:sz w:val="28"/>
              </w:rPr>
              <w:t xml:space="preserve"> </w:t>
            </w:r>
            <w:r w:rsidRPr="00E5221D">
              <w:rPr>
                <w:rStyle w:val="a4"/>
                <w:rFonts w:ascii="Times New Roman" w:hAnsi="Times New Roman" w:cs="Times New Roman"/>
                <w:sz w:val="28"/>
              </w:rPr>
              <w:t>антимонопольному</w:t>
            </w:r>
            <w:r>
              <w:rPr>
                <w:rStyle w:val="a4"/>
                <w:rFonts w:ascii="Times New Roman" w:hAnsi="Times New Roman" w:cs="Times New Roman"/>
                <w:sz w:val="28"/>
              </w:rPr>
              <w:t xml:space="preserve"> </w:t>
            </w:r>
            <w:r w:rsidRPr="00E5221D">
              <w:rPr>
                <w:rStyle w:val="a4"/>
                <w:rFonts w:ascii="Times New Roman" w:hAnsi="Times New Roman" w:cs="Times New Roman"/>
                <w:sz w:val="28"/>
              </w:rPr>
              <w:t>законодательству: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21D" w:rsidRDefault="00E5221D" w:rsidP="00E5221D">
            <w:pPr>
              <w:rPr>
                <w:rFonts w:ascii="Times New Roman" w:hAnsi="Times New Roman" w:cs="Times New Roman"/>
                <w:sz w:val="28"/>
                <w:szCs w:val="10"/>
              </w:rPr>
            </w:pPr>
          </w:p>
          <w:p w:rsidR="00E5221D" w:rsidRDefault="00E5221D" w:rsidP="00E5221D">
            <w:pPr>
              <w:rPr>
                <w:rFonts w:ascii="Times New Roman" w:hAnsi="Times New Roman" w:cs="Times New Roman"/>
                <w:sz w:val="28"/>
                <w:szCs w:val="10"/>
              </w:rPr>
            </w:pPr>
          </w:p>
          <w:p w:rsidR="00E5221D" w:rsidRDefault="00E5221D" w:rsidP="00E5221D">
            <w:pPr>
              <w:rPr>
                <w:rFonts w:ascii="Times New Roman" w:hAnsi="Times New Roman" w:cs="Times New Roman"/>
                <w:sz w:val="28"/>
                <w:szCs w:val="10"/>
              </w:rPr>
            </w:pPr>
          </w:p>
          <w:p w:rsidR="00E5221D" w:rsidRDefault="00E5221D" w:rsidP="00E5221D">
            <w:pPr>
              <w:rPr>
                <w:rFonts w:ascii="Times New Roman" w:hAnsi="Times New Roman" w:cs="Times New Roman"/>
                <w:sz w:val="28"/>
                <w:szCs w:val="10"/>
              </w:rPr>
            </w:pPr>
          </w:p>
          <w:p w:rsidR="00E5221D" w:rsidRDefault="00E5221D" w:rsidP="00E5221D">
            <w:pPr>
              <w:rPr>
                <w:rFonts w:ascii="Times New Roman" w:hAnsi="Times New Roman" w:cs="Times New Roman"/>
                <w:sz w:val="28"/>
                <w:szCs w:val="10"/>
              </w:rPr>
            </w:pPr>
          </w:p>
          <w:p w:rsidR="00E5221D" w:rsidRPr="00E5221D" w:rsidRDefault="00E5221D" w:rsidP="00E5221D">
            <w:pPr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</w:tr>
    </w:tbl>
    <w:p w:rsidR="00E5221D" w:rsidRPr="00E5221D" w:rsidRDefault="00E5221D">
      <w:pPr>
        <w:rPr>
          <w:rFonts w:ascii="Times New Roman" w:hAnsi="Times New Roman" w:cs="Times New Roman"/>
          <w:sz w:val="24"/>
        </w:rPr>
      </w:pPr>
    </w:p>
    <w:sectPr w:rsidR="00E5221D" w:rsidRPr="00E5221D" w:rsidSect="00E5221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1D"/>
    <w:rsid w:val="000926B6"/>
    <w:rsid w:val="000F6B69"/>
    <w:rsid w:val="0021563B"/>
    <w:rsid w:val="002E5D3E"/>
    <w:rsid w:val="008525CA"/>
    <w:rsid w:val="00994E6A"/>
    <w:rsid w:val="00AC67C1"/>
    <w:rsid w:val="00B63FAD"/>
    <w:rsid w:val="00C27ADA"/>
    <w:rsid w:val="00D95CBF"/>
    <w:rsid w:val="00E42DAD"/>
    <w:rsid w:val="00E5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345F8-050B-4C0E-ABEB-BE31FECF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5221D"/>
    <w:rPr>
      <w:rFonts w:ascii="Arial" w:eastAsia="Arial" w:hAnsi="Arial" w:cs="Arial"/>
      <w:b/>
      <w:bCs/>
      <w:spacing w:val="3"/>
      <w:shd w:val="clear" w:color="auto" w:fill="FFFFFF"/>
    </w:rPr>
  </w:style>
  <w:style w:type="paragraph" w:customStyle="1" w:styleId="1">
    <w:name w:val="Основной текст1"/>
    <w:basedOn w:val="a"/>
    <w:link w:val="a3"/>
    <w:rsid w:val="00E5221D"/>
    <w:pPr>
      <w:widowControl w:val="0"/>
      <w:shd w:val="clear" w:color="auto" w:fill="FFFFFF"/>
      <w:spacing w:after="0" w:line="370" w:lineRule="exact"/>
      <w:jc w:val="center"/>
    </w:pPr>
    <w:rPr>
      <w:rFonts w:ascii="Arial" w:eastAsia="Arial" w:hAnsi="Arial" w:cs="Arial"/>
      <w:b/>
      <w:bCs/>
      <w:spacing w:val="3"/>
    </w:rPr>
  </w:style>
  <w:style w:type="character" w:customStyle="1" w:styleId="a4">
    <w:name w:val="Основной текст + Не полужирный"/>
    <w:basedOn w:val="a3"/>
    <w:rsid w:val="00E5221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Олегович Крячек</dc:creator>
  <cp:lastModifiedBy>Кутяшева Полина Андреевна</cp:lastModifiedBy>
  <cp:revision>2</cp:revision>
  <dcterms:created xsi:type="dcterms:W3CDTF">2025-12-09T13:24:00Z</dcterms:created>
  <dcterms:modified xsi:type="dcterms:W3CDTF">2025-12-09T13:24:00Z</dcterms:modified>
</cp:coreProperties>
</file>