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9F" w:rsidRDefault="004F149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F149F" w:rsidRDefault="004F149F">
      <w:pPr>
        <w:pStyle w:val="ConsPlusNormal"/>
        <w:outlineLvl w:val="0"/>
      </w:pPr>
    </w:p>
    <w:p w:rsidR="004F149F" w:rsidRDefault="004F149F">
      <w:pPr>
        <w:pStyle w:val="ConsPlusTitle"/>
        <w:jc w:val="center"/>
        <w:outlineLvl w:val="0"/>
      </w:pPr>
      <w:r>
        <w:t>ГУБЕРНАТОР ЛЕНИНГРАДСКОЙ ОБЛАСТИ</w:t>
      </w:r>
    </w:p>
    <w:p w:rsidR="004F149F" w:rsidRDefault="004F149F">
      <w:pPr>
        <w:pStyle w:val="ConsPlusTitle"/>
        <w:jc w:val="center"/>
      </w:pPr>
    </w:p>
    <w:p w:rsidR="004F149F" w:rsidRDefault="004F149F">
      <w:pPr>
        <w:pStyle w:val="ConsPlusTitle"/>
        <w:jc w:val="center"/>
      </w:pPr>
      <w:r>
        <w:t>ПОСТАНОВЛЕНИЕ</w:t>
      </w:r>
    </w:p>
    <w:p w:rsidR="004F149F" w:rsidRDefault="004F149F">
      <w:pPr>
        <w:pStyle w:val="ConsPlusTitle"/>
        <w:jc w:val="center"/>
      </w:pPr>
      <w:r>
        <w:t>от 11 июня 2021 г. N 45-пг</w:t>
      </w:r>
    </w:p>
    <w:p w:rsidR="004F149F" w:rsidRDefault="004F149F">
      <w:pPr>
        <w:pStyle w:val="ConsPlusTitle"/>
        <w:jc w:val="center"/>
      </w:pPr>
    </w:p>
    <w:p w:rsidR="004F149F" w:rsidRDefault="004F149F">
      <w:pPr>
        <w:pStyle w:val="ConsPlusTitle"/>
        <w:jc w:val="center"/>
      </w:pPr>
      <w:r>
        <w:t>О МЕРАХ ПО РЕАЛИЗАЦИИ ОБЛАСТНОГО ЗАКОНА "О ПОЧЕТНОМ ЗВАНИИ</w:t>
      </w:r>
    </w:p>
    <w:p w:rsidR="004F149F" w:rsidRDefault="004F149F">
      <w:pPr>
        <w:pStyle w:val="ConsPlusTitle"/>
        <w:jc w:val="center"/>
      </w:pPr>
      <w:r>
        <w:t>ЛЕНИНГРАДСКОЙ ОБЛАСТИ "ПОЧЕТНЫЙ РАБОТНИК ЗДРАВООХРАНЕНИЯ</w:t>
      </w:r>
    </w:p>
    <w:p w:rsidR="004F149F" w:rsidRDefault="004F149F">
      <w:pPr>
        <w:pStyle w:val="ConsPlusTitle"/>
        <w:jc w:val="center"/>
      </w:pPr>
      <w:r>
        <w:t>ЛЕНИНГРАДСКОЙ ОБЛАСТИ"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4</w:t>
        </w:r>
      </w:hyperlink>
      <w:r>
        <w:t xml:space="preserve"> областного закона от 15 марта 2021 года N 22-оз "О почетном звании Ленинградской области "Почетный работник здравоохранения Ленинградской области" постановляю: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  <w:ind w:firstLine="540"/>
        <w:jc w:val="both"/>
      </w:pPr>
      <w:r>
        <w:t>1. Учредить нагрудный знак к почетному званию Ленинградской области "Почетный работник здравоохранения Ленинградской области".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2. Утвердить:</w:t>
      </w:r>
    </w:p>
    <w:p w:rsidR="004F149F" w:rsidRDefault="004F149F">
      <w:pPr>
        <w:pStyle w:val="ConsPlusNormal"/>
        <w:spacing w:before="200"/>
        <w:ind w:firstLine="540"/>
        <w:jc w:val="both"/>
      </w:pPr>
      <w:hyperlink w:anchor="P35">
        <w:r>
          <w:rPr>
            <w:color w:val="0000FF"/>
          </w:rPr>
          <w:t>Положение</w:t>
        </w:r>
      </w:hyperlink>
      <w:r>
        <w:t xml:space="preserve"> о нагрудном знаке к почетному званию Ленинградской области "Почетный работник здравоохранения Ленинградской области" согласно приложению 1;</w:t>
      </w:r>
    </w:p>
    <w:p w:rsidR="004F149F" w:rsidRDefault="004F149F">
      <w:pPr>
        <w:pStyle w:val="ConsPlusNormal"/>
        <w:spacing w:before="200"/>
        <w:ind w:firstLine="540"/>
        <w:jc w:val="both"/>
      </w:pPr>
      <w:hyperlink w:anchor="P79">
        <w:r>
          <w:rPr>
            <w:color w:val="0000FF"/>
          </w:rPr>
          <w:t>Положение</w:t>
        </w:r>
      </w:hyperlink>
      <w:r>
        <w:t xml:space="preserve"> о порядке присвоения почетного звания Ленинградской области "Почетный работник здравоохранения Ленинградской области" согласно приложению 2;</w:t>
      </w:r>
    </w:p>
    <w:p w:rsidR="004F149F" w:rsidRDefault="004F149F">
      <w:pPr>
        <w:pStyle w:val="ConsPlusNormal"/>
        <w:spacing w:before="200"/>
        <w:ind w:firstLine="540"/>
        <w:jc w:val="both"/>
      </w:pPr>
      <w:hyperlink w:anchor="P270">
        <w:r>
          <w:rPr>
            <w:color w:val="0000FF"/>
          </w:rPr>
          <w:t>описание</w:t>
        </w:r>
      </w:hyperlink>
      <w:r>
        <w:t xml:space="preserve"> удостоверения к почетному званию Ленинградской области "Почетный работник здравоохранения Ленинградской области" согласно приложению 3.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3. Образовать комиссию по рассмотрению ходатайств и материалов о присвоении почетного звания Ленинградской области "Почетный работник здравоохранения Ленинградской области".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4. Утвердить </w:t>
      </w:r>
      <w:hyperlink w:anchor="P329">
        <w:r>
          <w:rPr>
            <w:color w:val="0000FF"/>
          </w:rPr>
          <w:t>Положение</w:t>
        </w:r>
      </w:hyperlink>
      <w:r>
        <w:t xml:space="preserve"> о комиссии по рассмотрению ходатайств и материалов о присвоении почетного звания Ленинградской области "Почетный работник здравоохранения Ленинградской области" согласно приложению 4.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right"/>
      </w:pPr>
      <w:r>
        <w:t>Губернатор</w:t>
      </w:r>
    </w:p>
    <w:p w:rsidR="004F149F" w:rsidRDefault="004F149F">
      <w:pPr>
        <w:pStyle w:val="ConsPlusNormal"/>
        <w:jc w:val="right"/>
      </w:pPr>
      <w:r>
        <w:t>Ленинградской области</w:t>
      </w:r>
    </w:p>
    <w:p w:rsidR="004F149F" w:rsidRDefault="004F149F">
      <w:pPr>
        <w:pStyle w:val="ConsPlusNormal"/>
        <w:jc w:val="right"/>
      </w:pPr>
      <w:r>
        <w:t>А.Дрозденко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right"/>
        <w:outlineLvl w:val="0"/>
      </w:pPr>
      <w:r>
        <w:t>УТВЕРЖДЕНО</w:t>
      </w:r>
    </w:p>
    <w:p w:rsidR="004F149F" w:rsidRDefault="004F149F">
      <w:pPr>
        <w:pStyle w:val="ConsPlusNormal"/>
        <w:jc w:val="right"/>
      </w:pPr>
      <w:r>
        <w:t>постановлением Губернатора</w:t>
      </w:r>
    </w:p>
    <w:p w:rsidR="004F149F" w:rsidRDefault="004F149F">
      <w:pPr>
        <w:pStyle w:val="ConsPlusNormal"/>
        <w:jc w:val="right"/>
      </w:pPr>
      <w:r>
        <w:t>Ленинградской области</w:t>
      </w:r>
    </w:p>
    <w:p w:rsidR="004F149F" w:rsidRDefault="004F149F">
      <w:pPr>
        <w:pStyle w:val="ConsPlusNormal"/>
        <w:jc w:val="right"/>
      </w:pPr>
      <w:r>
        <w:t>от 11.06.2021 N 45-пг</w:t>
      </w:r>
    </w:p>
    <w:p w:rsidR="004F149F" w:rsidRDefault="004F149F">
      <w:pPr>
        <w:pStyle w:val="ConsPlusNormal"/>
        <w:jc w:val="right"/>
      </w:pPr>
      <w:r>
        <w:t>(приложение 1)</w:t>
      </w:r>
    </w:p>
    <w:p w:rsidR="004F149F" w:rsidRDefault="004F149F">
      <w:pPr>
        <w:pStyle w:val="ConsPlusNormal"/>
      </w:pPr>
    </w:p>
    <w:p w:rsidR="004F149F" w:rsidRDefault="004F149F">
      <w:pPr>
        <w:pStyle w:val="ConsPlusTitle"/>
        <w:jc w:val="center"/>
      </w:pPr>
      <w:bookmarkStart w:id="0" w:name="P35"/>
      <w:bookmarkEnd w:id="0"/>
      <w:r>
        <w:t>ПОЛОЖЕНИЕ</w:t>
      </w:r>
    </w:p>
    <w:p w:rsidR="004F149F" w:rsidRDefault="004F149F">
      <w:pPr>
        <w:pStyle w:val="ConsPlusTitle"/>
        <w:jc w:val="center"/>
      </w:pPr>
      <w:r>
        <w:t>О НАГРУДНОМ ЗНАКЕ К ПОЧЕТНОМУ ЗВАНИЮ ЛЕНИНГРАДСКОЙ ОБЛАСТИ</w:t>
      </w:r>
    </w:p>
    <w:p w:rsidR="004F149F" w:rsidRDefault="004F149F">
      <w:pPr>
        <w:pStyle w:val="ConsPlusTitle"/>
        <w:jc w:val="center"/>
      </w:pPr>
      <w:r>
        <w:t>"ПОЧЕТНЫЙ РАБОТНИК ЗДРАВООХРАНЕНИЯ ЛЕНИНГРАДСКОЙ ОБЛАСТИ"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  <w:ind w:firstLine="540"/>
        <w:jc w:val="both"/>
      </w:pPr>
      <w:r>
        <w:t>Нагрудный знак к почетному званию Ленинградской области "Почетный работник здравоохранения Ленинградской области" (далее - нагрудный знак) представляет собой восьмиконечный знак высотой и шириной 45 мм из латуни с последовательно нанесенными в два уровня изображениями.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Первый уровень (основа) представляет собой восьмиконечное основание с вписанным в </w:t>
      </w:r>
      <w:r>
        <w:lastRenderedPageBreak/>
        <w:t>него венком из листвы. В верхней части расположена чаша, обвитая змеей.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Второй уровень (накладная часть) представляет собой малый круг диаметром 25 мм с надписью по окружности "Почетный работник здравоохранения Ленинградской области" и вписанным в него гербом Ленинградской области. Поле за гербом Ленинградской области - синего цвета.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Обе части нагрудного знака изготавливаются методом холодной штамповки и соединяются между собой.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Крепление знака осуществляется с помощью винта с гайкой.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К нагрудному знаку прилагается фрачный значок, предназначенный для повседневного ношения, высотой и шириной 25 мм. Фрачный значок является цельноштампованным и представляет из себя восьмиконечное основание из латуни с вписанным в него кругом. В верхней части круга расположена чаша, обвитая змеей. Ниже - герб Ленинградской области.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На оборотной стороне фрачного значка имеется ювелирная застежка для прикрепления к одежде.</w:t>
      </w:r>
    </w:p>
    <w:p w:rsidR="004F149F" w:rsidRDefault="004F149F">
      <w:pPr>
        <w:pStyle w:val="ConsPlusNormal"/>
        <w:spacing w:before="200"/>
        <w:ind w:firstLine="540"/>
        <w:jc w:val="both"/>
      </w:pPr>
      <w:hyperlink w:anchor="P56">
        <w:r>
          <w:rPr>
            <w:color w:val="0000FF"/>
          </w:rPr>
          <w:t>Эскизы</w:t>
        </w:r>
      </w:hyperlink>
      <w:r>
        <w:t xml:space="preserve"> нагрудного знака и фрачного значка приведены в приложении к настоящему Положению.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Нагрудный знак и фрачный знак вкладываются в футляр с флокированным ложементом с углублениями под нагрудный знак, фрачный значок и удостоверение.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right"/>
        <w:outlineLvl w:val="1"/>
      </w:pPr>
      <w:r>
        <w:t>Приложение</w:t>
      </w:r>
    </w:p>
    <w:p w:rsidR="004F149F" w:rsidRDefault="004F149F">
      <w:pPr>
        <w:pStyle w:val="ConsPlusNormal"/>
        <w:jc w:val="right"/>
      </w:pPr>
      <w:r>
        <w:t>к Положению...</w:t>
      </w:r>
    </w:p>
    <w:p w:rsidR="004F149F" w:rsidRDefault="004F149F">
      <w:pPr>
        <w:pStyle w:val="ConsPlusNormal"/>
      </w:pPr>
    </w:p>
    <w:p w:rsidR="004F149F" w:rsidRDefault="004F149F">
      <w:pPr>
        <w:pStyle w:val="ConsPlusTitle"/>
        <w:jc w:val="center"/>
      </w:pPr>
      <w:bookmarkStart w:id="1" w:name="P56"/>
      <w:bookmarkEnd w:id="1"/>
      <w:r>
        <w:t>ЭСКИЗЫ</w:t>
      </w:r>
    </w:p>
    <w:p w:rsidR="004F149F" w:rsidRDefault="004F149F">
      <w:pPr>
        <w:pStyle w:val="ConsPlusTitle"/>
        <w:jc w:val="center"/>
      </w:pPr>
      <w:r>
        <w:t>НАГРУДНОГО ЗНАКА К ПОЧЕТНОМУ ЗВАНИЮ ЛЕНИНГРАДСКОЙ ОБЛАСТИ</w:t>
      </w:r>
    </w:p>
    <w:p w:rsidR="004F149F" w:rsidRDefault="004F149F">
      <w:pPr>
        <w:pStyle w:val="ConsPlusTitle"/>
        <w:jc w:val="center"/>
      </w:pPr>
      <w:r>
        <w:t>"ПОЧЕТНЫЙ РАБОТНИК ЗДРАВООХРАНЕНИЯ ЛЕНИНГРАДСКОЙ ОБЛАСТИ"</w:t>
      </w:r>
    </w:p>
    <w:p w:rsidR="004F149F" w:rsidRDefault="004F149F">
      <w:pPr>
        <w:pStyle w:val="ConsPlusTitle"/>
        <w:jc w:val="center"/>
      </w:pPr>
      <w:r>
        <w:t>И ФРАЧНОГО ЗНАЧКА</w:t>
      </w:r>
    </w:p>
    <w:p w:rsidR="004F149F" w:rsidRDefault="004F149F">
      <w:pPr>
        <w:pStyle w:val="ConsPlusNormal"/>
      </w:pPr>
    </w:p>
    <w:p w:rsidR="004F149F" w:rsidRDefault="004F149F">
      <w:pPr>
        <w:pStyle w:val="ConsPlusTitle"/>
        <w:jc w:val="center"/>
        <w:outlineLvl w:val="2"/>
      </w:pPr>
      <w:r>
        <w:t>Нагрудный знак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center"/>
      </w:pPr>
      <w:r>
        <w:rPr>
          <w:noProof/>
          <w:position w:val="-95"/>
        </w:rPr>
        <w:drawing>
          <wp:inline distT="0" distB="0" distL="0" distR="0">
            <wp:extent cx="3579495" cy="13455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9F" w:rsidRDefault="004F149F">
      <w:pPr>
        <w:pStyle w:val="ConsPlusNormal"/>
      </w:pPr>
    </w:p>
    <w:p w:rsidR="004F149F" w:rsidRDefault="004F149F">
      <w:pPr>
        <w:pStyle w:val="ConsPlusTitle"/>
        <w:jc w:val="center"/>
        <w:outlineLvl w:val="2"/>
      </w:pPr>
      <w:r>
        <w:t>Фрачный значок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center"/>
      </w:pPr>
      <w:r>
        <w:rPr>
          <w:noProof/>
          <w:position w:val="-58"/>
        </w:rPr>
        <w:drawing>
          <wp:inline distT="0" distB="0" distL="0" distR="0">
            <wp:extent cx="1262380" cy="8699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right"/>
        <w:outlineLvl w:val="0"/>
      </w:pPr>
      <w:r>
        <w:t>УТВЕРЖДЕНО</w:t>
      </w:r>
    </w:p>
    <w:p w:rsidR="004F149F" w:rsidRDefault="004F149F">
      <w:pPr>
        <w:pStyle w:val="ConsPlusNormal"/>
        <w:jc w:val="right"/>
      </w:pPr>
      <w:r>
        <w:lastRenderedPageBreak/>
        <w:t>постановлением Губернатора</w:t>
      </w:r>
    </w:p>
    <w:p w:rsidR="004F149F" w:rsidRDefault="004F149F">
      <w:pPr>
        <w:pStyle w:val="ConsPlusNormal"/>
        <w:jc w:val="right"/>
      </w:pPr>
      <w:r>
        <w:t>Ленинградской области</w:t>
      </w:r>
    </w:p>
    <w:p w:rsidR="004F149F" w:rsidRDefault="004F149F">
      <w:pPr>
        <w:pStyle w:val="ConsPlusNormal"/>
        <w:jc w:val="right"/>
      </w:pPr>
      <w:r>
        <w:t>от 11.06.2021 N 45-пг</w:t>
      </w:r>
    </w:p>
    <w:p w:rsidR="004F149F" w:rsidRDefault="004F149F">
      <w:pPr>
        <w:pStyle w:val="ConsPlusNormal"/>
        <w:jc w:val="right"/>
      </w:pPr>
      <w:r>
        <w:t>(приложение 2)</w:t>
      </w:r>
    </w:p>
    <w:p w:rsidR="004F149F" w:rsidRDefault="004F149F">
      <w:pPr>
        <w:pStyle w:val="ConsPlusNormal"/>
      </w:pPr>
    </w:p>
    <w:p w:rsidR="004F149F" w:rsidRDefault="004F149F">
      <w:pPr>
        <w:pStyle w:val="ConsPlusTitle"/>
        <w:jc w:val="center"/>
      </w:pPr>
      <w:bookmarkStart w:id="2" w:name="P79"/>
      <w:bookmarkEnd w:id="2"/>
      <w:r>
        <w:t>ПОЛОЖЕНИЕ</w:t>
      </w:r>
    </w:p>
    <w:p w:rsidR="004F149F" w:rsidRDefault="004F149F">
      <w:pPr>
        <w:pStyle w:val="ConsPlusTitle"/>
        <w:jc w:val="center"/>
      </w:pPr>
      <w:r>
        <w:t>О ПОРЯДКЕ ПРИСВОЕНИЯ ПОЧЕТНОГО ЗВАНИЯ ЛЕНИНГРАДСКОЙ ОБЛАСТИ</w:t>
      </w:r>
    </w:p>
    <w:p w:rsidR="004F149F" w:rsidRDefault="004F149F">
      <w:pPr>
        <w:pStyle w:val="ConsPlusTitle"/>
        <w:jc w:val="center"/>
      </w:pPr>
      <w:r>
        <w:t>"ПОЧЕТНЫЙ РАБОТНИК ЗДРАВООХРАНЕНИЯ ЛЕНИНГРАДСКОЙ ОБЛАСТИ"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  <w:ind w:firstLine="540"/>
        <w:jc w:val="both"/>
      </w:pPr>
      <w:r>
        <w:t>1. Настоящее Положение устанавливает порядок присвоения почетного звания Ленинградской области "Почетный работник здравоохранения Ленинградской области" (далее - почетное звание), а также требования, предъявляемые к документам, необходимым для присвоения почетного звания.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2. Почетное звание присваивается в соответствии с областным </w:t>
      </w:r>
      <w:hyperlink r:id="rId9">
        <w:r>
          <w:rPr>
            <w:color w:val="0000FF"/>
          </w:rPr>
          <w:t>законом</w:t>
        </w:r>
      </w:hyperlink>
      <w:r>
        <w:t xml:space="preserve"> от 15 марта 2021 года N 22-оз "О почетном звании Ленинградской области "Почетный работник здравоохранения Ленинградской области" (далее - областной закон N 22-оз) персонально пожизненно гражданам Российской Федерации, проработавшим в медицинских организациях не менее 25 лет, из них не менее 20 лет в медицинских организациях, расположенных на территории Ленинградской области.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3. Почетное звание присваивается ежегодно не более чем трем лицам.</w:t>
      </w:r>
    </w:p>
    <w:p w:rsidR="004F149F" w:rsidRDefault="004F149F">
      <w:pPr>
        <w:pStyle w:val="ConsPlusNormal"/>
        <w:spacing w:before="200"/>
        <w:ind w:firstLine="540"/>
        <w:jc w:val="both"/>
      </w:pPr>
      <w:bookmarkStart w:id="3" w:name="P86"/>
      <w:bookmarkEnd w:id="3"/>
      <w:r>
        <w:t xml:space="preserve">4. Ходатайство о присвоении почетного звания (далее - ходатайство) подается субъектом, обладающим в соответствии со </w:t>
      </w:r>
      <w:hyperlink r:id="rId10">
        <w:r>
          <w:rPr>
            <w:color w:val="0000FF"/>
          </w:rPr>
          <w:t>статьей 3</w:t>
        </w:r>
      </w:hyperlink>
      <w:r>
        <w:t xml:space="preserve"> областного закона N 22-оз правом обращаться с ходатайством (далее - инициатор ходатайства), в Комитет по здравоохранению Ленинградской области (далее - Комитет).</w:t>
      </w:r>
    </w:p>
    <w:p w:rsidR="004F149F" w:rsidRDefault="004F149F">
      <w:pPr>
        <w:pStyle w:val="ConsPlusNormal"/>
        <w:spacing w:before="200"/>
        <w:ind w:firstLine="540"/>
        <w:jc w:val="both"/>
      </w:pPr>
      <w:bookmarkStart w:id="4" w:name="P87"/>
      <w:bookmarkEnd w:id="4"/>
      <w:r>
        <w:t>5. К ходатайству прилагаются: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наградной </w:t>
      </w:r>
      <w:hyperlink w:anchor="P119">
        <w:r>
          <w:rPr>
            <w:color w:val="0000FF"/>
          </w:rPr>
          <w:t>лист</w:t>
        </w:r>
      </w:hyperlink>
      <w:r>
        <w:t xml:space="preserve"> для представления к присвоению почетного звания (далее - наградной лист) по форме согласно приложению 1 к настоящему Положению;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копия трудовой книжки, заверенная в установленном порядке, и(или) сведения о трудовой деятельности, предусмотренные Трудовым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подтверждающие трудовой стаж в медицинских организациях не менее 25 лет, из них не менее 20 лет в медицинских организациях, расположенных на территории Ленинградской области;</w:t>
      </w:r>
    </w:p>
    <w:p w:rsidR="004F149F" w:rsidRDefault="004F149F">
      <w:pPr>
        <w:pStyle w:val="ConsPlusNormal"/>
        <w:spacing w:before="200"/>
        <w:ind w:firstLine="540"/>
        <w:jc w:val="both"/>
      </w:pPr>
      <w:hyperlink w:anchor="P22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2 к настоящему Положению;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копии удостоверений к наградам (поощрениям) федеральных органов государственной власти, органов государственной власти Ленинградской области, государственных органов Ленинградской области, органов местного самоуправления муниципальных образований Ленинградской области в связи с профессиональной деятельностью в сфере здравоохранения.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Для юридических лиц, в том числе для государственных органов и органов местного самоуправления, обязательно представление документа, подтверждающего полномочия лица, подписавшего ходатайство о присвоении почетного звания.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Ходатайство о присвоении почетного звания и наградной лист представляются в печатном виде на листе формата A4. Текст печатается на одной стороне листа в формате "Microsoft Word" с использованием шрифта "Times New Roman" размером 14, междустрочный интервал 1,5 (поля: левое 2 см, правое 1 см, верхнее 2 см, нижнее 2 см).</w:t>
      </w:r>
    </w:p>
    <w:p w:rsidR="004F149F" w:rsidRDefault="004F149F">
      <w:pPr>
        <w:pStyle w:val="ConsPlusNormal"/>
        <w:spacing w:before="200"/>
        <w:ind w:firstLine="540"/>
        <w:jc w:val="both"/>
      </w:pPr>
      <w:bookmarkStart w:id="5" w:name="P94"/>
      <w:bookmarkEnd w:id="5"/>
      <w:r>
        <w:t>6. Ходатайство и прилагаемые к нему документы представляются в Комитет с 1 января до 1 марта текущего года (в 2021 году - до 8 июня).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7. Комитет в течение пяти рабочих дней со дня поступления ходатайства и прилагаемых к нему документов направляет их в комиссию по рассмотрению ходатайств и материалов о присвоении почетного звания Ленинградской области "Почетный работник здравоохранения Ленинградской области" (далее - комиссия).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8. Комиссия с 10 марта по 1 апреля текущего года (в 2021 году - до 11 июня):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рассматривает ходатайство и прилагаемые к нему документы на соответствие требованиям, </w:t>
      </w:r>
      <w:r>
        <w:lastRenderedPageBreak/>
        <w:t xml:space="preserve">предусмотренным областным </w:t>
      </w:r>
      <w:hyperlink r:id="rId12">
        <w:r>
          <w:rPr>
            <w:color w:val="0000FF"/>
          </w:rPr>
          <w:t>законом</w:t>
        </w:r>
      </w:hyperlink>
      <w:r>
        <w:t xml:space="preserve"> N 22-оз;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проводит проверку представленных документов на соответствие требованиям, предусмотренным </w:t>
      </w:r>
      <w:hyperlink w:anchor="P86">
        <w:r>
          <w:rPr>
            <w:color w:val="0000FF"/>
          </w:rPr>
          <w:t>пунктами 4</w:t>
        </w:r>
      </w:hyperlink>
      <w:r>
        <w:t xml:space="preserve"> и </w:t>
      </w:r>
      <w:hyperlink w:anchor="P87">
        <w:r>
          <w:rPr>
            <w:color w:val="0000FF"/>
          </w:rPr>
          <w:t>5</w:t>
        </w:r>
      </w:hyperlink>
      <w:r>
        <w:t xml:space="preserve"> настоящего Положения.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В случае несоблюдения требований, предусмотренных </w:t>
      </w:r>
      <w:hyperlink w:anchor="P86">
        <w:r>
          <w:rPr>
            <w:color w:val="0000FF"/>
          </w:rPr>
          <w:t>пунктами 4</w:t>
        </w:r>
      </w:hyperlink>
      <w:r>
        <w:t xml:space="preserve"> и </w:t>
      </w:r>
      <w:hyperlink w:anchor="P87">
        <w:r>
          <w:rPr>
            <w:color w:val="0000FF"/>
          </w:rPr>
          <w:t>5</w:t>
        </w:r>
      </w:hyperlink>
      <w:r>
        <w:t xml:space="preserve"> настоящего Положения, комиссия в течение двух рабочих дней с даты окончания проверки документов возвращает их инициатору ходатайства для устранения допущенных нарушений и последующего повторного представления документов в срок до 15 апреля (в 2021 году - до 15 июня).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По результатам проверки представленных документов комиссия формирует предложения о присвоении либо об отказе в присвоении почетного звания, которые оформляются протоколом заседания комиссии в течение пяти рабочих дней с даты заседания комиссии (далее - протокол).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9. Основаниями для отказа в присвоении почетного звания являются: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несоответствие прилагаемых к ходатайству документов перечню документов и требованиям к ним, установленным </w:t>
      </w:r>
      <w:hyperlink w:anchor="P87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несоблюдение срока представления ходатайства, предусмотренного </w:t>
      </w:r>
      <w:hyperlink w:anchor="P94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реализованное ранее право на присвоение почетного звания;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несоответствие гражданина критериям, установленным областным </w:t>
      </w:r>
      <w:hyperlink r:id="rId13">
        <w:r>
          <w:rPr>
            <w:color w:val="0000FF"/>
          </w:rPr>
          <w:t>законом</w:t>
        </w:r>
      </w:hyperlink>
      <w:r>
        <w:t xml:space="preserve"> N 22-оз.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10. Протокол с приложенными ходатайствами и документами претендентов на присвоение почетного звания в течение пяти рабочих дней со дня его подписания направляется Губернатору Ленинградской области для принятия решения.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11. Решение о присвоении почетного звания или об отказе в присвоении почетного звания принимается не позднее 20 рабочих дней со дня получения протокола комиссии и оформляется распоряжением Губернатора Ленинградской области.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12. В случае принятия решения об отказе в присвоении почетного звания ходатайство и прилагаемые к нему документы в течение пяти рабочих дней возвращаются инициатору ходатайства с указанием принятого решения и оснований для его принятия.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right"/>
        <w:outlineLvl w:val="1"/>
      </w:pPr>
      <w:r>
        <w:t>Приложение 1</w:t>
      </w:r>
    </w:p>
    <w:p w:rsidR="004F149F" w:rsidRDefault="004F149F">
      <w:pPr>
        <w:pStyle w:val="ConsPlusNormal"/>
        <w:jc w:val="right"/>
      </w:pPr>
      <w:r>
        <w:t>к Положению...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  <w:r>
        <w:t>(Форма)</w:t>
      </w:r>
    </w:p>
    <w:p w:rsidR="004F149F" w:rsidRDefault="004F149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49"/>
        <w:gridCol w:w="674"/>
        <w:gridCol w:w="454"/>
        <w:gridCol w:w="1134"/>
        <w:gridCol w:w="719"/>
        <w:gridCol w:w="3321"/>
      </w:tblGrid>
      <w:tr w:rsidR="004F149F"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bookmarkStart w:id="6" w:name="P119"/>
            <w:bookmarkEnd w:id="6"/>
            <w:r>
              <w:t>НАГРАДНОЙ ЛИСТ</w:t>
            </w:r>
          </w:p>
          <w:p w:rsidR="004F149F" w:rsidRDefault="004F149F">
            <w:pPr>
              <w:pStyle w:val="ConsPlusNormal"/>
              <w:jc w:val="center"/>
            </w:pPr>
            <w:r>
              <w:t>для представления к присвоению</w:t>
            </w:r>
          </w:p>
          <w:p w:rsidR="004F149F" w:rsidRDefault="004F149F">
            <w:pPr>
              <w:pStyle w:val="ConsPlusNormal"/>
              <w:jc w:val="center"/>
            </w:pPr>
            <w:r>
              <w:t>почетного звания Ленинградской области</w:t>
            </w:r>
          </w:p>
          <w:p w:rsidR="004F149F" w:rsidRDefault="004F149F">
            <w:pPr>
              <w:pStyle w:val="ConsPlusNormal"/>
              <w:jc w:val="center"/>
            </w:pPr>
            <w:r>
              <w:t>"Почетный работник здравоохранения Ленинградской области"</w:t>
            </w:r>
          </w:p>
        </w:tc>
      </w:tr>
      <w:tr w:rsidR="004F149F"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bookmarkStart w:id="7" w:name="P124"/>
            <w:bookmarkEnd w:id="7"/>
            <w:r>
              <w:t>1. Фамилия, имя, отчество (при наличии)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3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2. Число, месяц, год рождения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3. Гражданство</w:t>
            </w:r>
          </w:p>
        </w:tc>
        <w:tc>
          <w:tcPr>
            <w:tcW w:w="67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4. Место рождения</w:t>
            </w:r>
          </w:p>
        </w:tc>
        <w:tc>
          <w:tcPr>
            <w:tcW w:w="6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5. Образование</w:t>
            </w:r>
          </w:p>
        </w:tc>
        <w:tc>
          <w:tcPr>
            <w:tcW w:w="67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67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(какое учебное заведение и в каком году окончил (окончила)</w:t>
            </w:r>
          </w:p>
        </w:tc>
      </w:tr>
      <w:tr w:rsidR="004F149F">
        <w:tc>
          <w:tcPr>
            <w:tcW w:w="5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6. Ученая степень, ученое звание (при наличии)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7. Адрес места жительства</w:t>
            </w:r>
          </w:p>
        </w:tc>
        <w:tc>
          <w:tcPr>
            <w:tcW w:w="5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8. Какими государственными, ведомственными наградами награжден (награждена) в связи с профессиональной деятельностью в сфере здравоохранения</w:t>
            </w:r>
          </w:p>
        </w:tc>
      </w:tr>
      <w:tr w:rsidR="004F149F">
        <w:tc>
          <w:tcPr>
            <w:tcW w:w="9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50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9. Место работы, занимаемая должность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10. Общий трудовой стаж работы в сфере здравоохранения</w:t>
            </w:r>
          </w:p>
        </w:tc>
      </w:tr>
      <w:tr w:rsidR="004F149F">
        <w:tc>
          <w:tcPr>
            <w:tcW w:w="9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11. Стаж работы в сфере здравоохранения Ленинградской области</w:t>
            </w:r>
          </w:p>
        </w:tc>
      </w:tr>
      <w:tr w:rsidR="004F149F">
        <w:tc>
          <w:tcPr>
            <w:tcW w:w="9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57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12. Стаж работы в организации, на предприятии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bookmarkStart w:id="8" w:name="P151"/>
            <w:bookmarkEnd w:id="8"/>
            <w:r>
              <w:t>13. Трудовая деятельность (включая учебу в высших учебных заведениях и средних специальных учебных заведениях, военную службу)</w:t>
            </w:r>
          </w:p>
        </w:tc>
      </w:tr>
    </w:tbl>
    <w:p w:rsidR="004F149F" w:rsidRDefault="004F149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589"/>
        <w:gridCol w:w="3091"/>
        <w:gridCol w:w="2638"/>
      </w:tblGrid>
      <w:tr w:rsidR="004F149F">
        <w:tc>
          <w:tcPr>
            <w:tcW w:w="3346" w:type="dxa"/>
            <w:gridSpan w:val="2"/>
          </w:tcPr>
          <w:p w:rsidR="004F149F" w:rsidRDefault="004F149F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091" w:type="dxa"/>
            <w:vMerge w:val="restart"/>
          </w:tcPr>
          <w:p w:rsidR="004F149F" w:rsidRDefault="004F149F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638" w:type="dxa"/>
            <w:vMerge w:val="restart"/>
          </w:tcPr>
          <w:p w:rsidR="004F149F" w:rsidRDefault="004F149F">
            <w:pPr>
              <w:pStyle w:val="ConsPlusNormal"/>
              <w:jc w:val="center"/>
            </w:pPr>
            <w:r>
              <w:t>Место нахождения организации</w:t>
            </w:r>
          </w:p>
        </w:tc>
      </w:tr>
      <w:tr w:rsidR="004F149F">
        <w:tc>
          <w:tcPr>
            <w:tcW w:w="1757" w:type="dxa"/>
          </w:tcPr>
          <w:p w:rsidR="004F149F" w:rsidRDefault="004F149F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89" w:type="dxa"/>
          </w:tcPr>
          <w:p w:rsidR="004F149F" w:rsidRDefault="004F149F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091" w:type="dxa"/>
            <w:vMerge/>
          </w:tcPr>
          <w:p w:rsidR="004F149F" w:rsidRDefault="004F149F">
            <w:pPr>
              <w:pStyle w:val="ConsPlusNormal"/>
            </w:pPr>
          </w:p>
        </w:tc>
        <w:tc>
          <w:tcPr>
            <w:tcW w:w="2638" w:type="dxa"/>
            <w:vMerge/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1757" w:type="dxa"/>
          </w:tcPr>
          <w:p w:rsidR="004F149F" w:rsidRDefault="004F149F">
            <w:pPr>
              <w:pStyle w:val="ConsPlusNormal"/>
            </w:pPr>
          </w:p>
        </w:tc>
        <w:tc>
          <w:tcPr>
            <w:tcW w:w="1589" w:type="dxa"/>
          </w:tcPr>
          <w:p w:rsidR="004F149F" w:rsidRDefault="004F149F">
            <w:pPr>
              <w:pStyle w:val="ConsPlusNormal"/>
            </w:pPr>
          </w:p>
        </w:tc>
        <w:tc>
          <w:tcPr>
            <w:tcW w:w="3091" w:type="dxa"/>
          </w:tcPr>
          <w:p w:rsidR="004F149F" w:rsidRDefault="004F149F">
            <w:pPr>
              <w:pStyle w:val="ConsPlusNormal"/>
            </w:pPr>
          </w:p>
        </w:tc>
        <w:tc>
          <w:tcPr>
            <w:tcW w:w="2638" w:type="dxa"/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1757" w:type="dxa"/>
          </w:tcPr>
          <w:p w:rsidR="004F149F" w:rsidRDefault="004F149F">
            <w:pPr>
              <w:pStyle w:val="ConsPlusNormal"/>
            </w:pPr>
          </w:p>
        </w:tc>
        <w:tc>
          <w:tcPr>
            <w:tcW w:w="1589" w:type="dxa"/>
          </w:tcPr>
          <w:p w:rsidR="004F149F" w:rsidRDefault="004F149F">
            <w:pPr>
              <w:pStyle w:val="ConsPlusNormal"/>
            </w:pPr>
          </w:p>
        </w:tc>
        <w:tc>
          <w:tcPr>
            <w:tcW w:w="3091" w:type="dxa"/>
          </w:tcPr>
          <w:p w:rsidR="004F149F" w:rsidRDefault="004F149F">
            <w:pPr>
              <w:pStyle w:val="ConsPlusNormal"/>
            </w:pPr>
          </w:p>
        </w:tc>
        <w:tc>
          <w:tcPr>
            <w:tcW w:w="2638" w:type="dxa"/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1757" w:type="dxa"/>
          </w:tcPr>
          <w:p w:rsidR="004F149F" w:rsidRDefault="004F149F">
            <w:pPr>
              <w:pStyle w:val="ConsPlusNormal"/>
            </w:pPr>
          </w:p>
        </w:tc>
        <w:tc>
          <w:tcPr>
            <w:tcW w:w="1589" w:type="dxa"/>
          </w:tcPr>
          <w:p w:rsidR="004F149F" w:rsidRDefault="004F149F">
            <w:pPr>
              <w:pStyle w:val="ConsPlusNormal"/>
            </w:pPr>
          </w:p>
        </w:tc>
        <w:tc>
          <w:tcPr>
            <w:tcW w:w="3091" w:type="dxa"/>
          </w:tcPr>
          <w:p w:rsidR="004F149F" w:rsidRDefault="004F149F">
            <w:pPr>
              <w:pStyle w:val="ConsPlusNormal"/>
            </w:pPr>
          </w:p>
        </w:tc>
        <w:tc>
          <w:tcPr>
            <w:tcW w:w="2638" w:type="dxa"/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1757" w:type="dxa"/>
          </w:tcPr>
          <w:p w:rsidR="004F149F" w:rsidRDefault="004F149F">
            <w:pPr>
              <w:pStyle w:val="ConsPlusNormal"/>
            </w:pPr>
          </w:p>
        </w:tc>
        <w:tc>
          <w:tcPr>
            <w:tcW w:w="1589" w:type="dxa"/>
          </w:tcPr>
          <w:p w:rsidR="004F149F" w:rsidRDefault="004F149F">
            <w:pPr>
              <w:pStyle w:val="ConsPlusNormal"/>
            </w:pPr>
          </w:p>
        </w:tc>
        <w:tc>
          <w:tcPr>
            <w:tcW w:w="3091" w:type="dxa"/>
          </w:tcPr>
          <w:p w:rsidR="004F149F" w:rsidRDefault="004F149F">
            <w:pPr>
              <w:pStyle w:val="ConsPlusNormal"/>
            </w:pPr>
          </w:p>
        </w:tc>
        <w:tc>
          <w:tcPr>
            <w:tcW w:w="2638" w:type="dxa"/>
          </w:tcPr>
          <w:p w:rsidR="004F149F" w:rsidRDefault="004F149F">
            <w:pPr>
              <w:pStyle w:val="ConsPlusNormal"/>
            </w:pPr>
          </w:p>
        </w:tc>
      </w:tr>
    </w:tbl>
    <w:p w:rsidR="004F149F" w:rsidRDefault="004F149F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4F149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 xml:space="preserve">Сведения, указанные в </w:t>
            </w:r>
            <w:hyperlink w:anchor="P124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151">
              <w:r>
                <w:rPr>
                  <w:color w:val="0000FF"/>
                </w:rPr>
                <w:t>13</w:t>
              </w:r>
            </w:hyperlink>
            <w:r>
              <w:t>, соответствуют документам, удостоверяющим личность, записям в трудовой книжке и(или) внесенной информации в сведения о трудовой деятельности, документам об образовании и военной службе.</w:t>
            </w:r>
          </w:p>
        </w:tc>
      </w:tr>
      <w:tr w:rsidR="004F149F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(должность, подпись, фамилия, имя, отчество руководителя кадровой службы)</w:t>
            </w:r>
          </w:p>
        </w:tc>
      </w:tr>
      <w:tr w:rsidR="004F149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  <w:r>
              <w:t>Место печати</w:t>
            </w:r>
          </w:p>
        </w:tc>
      </w:tr>
      <w:tr w:rsidR="004F149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14. Характеристика с указанием заслуг представляемого к награждению</w:t>
            </w:r>
          </w:p>
        </w:tc>
      </w:tr>
      <w:tr w:rsidR="004F149F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  <w:r>
              <w:t>Кандидатура</w:t>
            </w:r>
          </w:p>
        </w:tc>
        <w:tc>
          <w:tcPr>
            <w:tcW w:w="7200" w:type="dxa"/>
            <w:tcBorders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4F149F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  <w:r>
              <w:t>рекомендована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(наименование субъекта, обладающего правом обращаться с ходатайством</w:t>
            </w:r>
          </w:p>
        </w:tc>
      </w:tr>
      <w:tr w:rsidR="004F149F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о присвоении почетного звания)</w:t>
            </w:r>
          </w:p>
        </w:tc>
      </w:tr>
    </w:tbl>
    <w:p w:rsidR="004F149F" w:rsidRDefault="004F149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71"/>
        <w:gridCol w:w="340"/>
        <w:gridCol w:w="3061"/>
      </w:tblGrid>
      <w:tr w:rsidR="004F149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both"/>
            </w:pPr>
            <w:r>
              <w:t>Уполномоченное лицо субъекта, обладающего правом обращаться с ходатайством о присвоении почетного звания Ленинградской области "Почетный работник здравоохранения Ленинградской области"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4F149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  <w:r>
              <w:t>"___" _____________ 20__ года</w:t>
            </w:r>
          </w:p>
        </w:tc>
      </w:tr>
    </w:tbl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right"/>
        <w:outlineLvl w:val="1"/>
      </w:pPr>
      <w:r>
        <w:t>Приложение 2</w:t>
      </w:r>
    </w:p>
    <w:p w:rsidR="004F149F" w:rsidRDefault="004F149F">
      <w:pPr>
        <w:pStyle w:val="ConsPlusNormal"/>
        <w:jc w:val="right"/>
      </w:pPr>
      <w:r>
        <w:t>к Положению...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  <w:r>
        <w:t>(Форма)</w:t>
      </w:r>
    </w:p>
    <w:p w:rsidR="004F149F" w:rsidRDefault="004F149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583"/>
        <w:gridCol w:w="1449"/>
        <w:gridCol w:w="479"/>
        <w:gridCol w:w="344"/>
        <w:gridCol w:w="2025"/>
        <w:gridCol w:w="340"/>
      </w:tblGrid>
      <w:tr w:rsidR="004F149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bookmarkStart w:id="9" w:name="P221"/>
            <w:bookmarkEnd w:id="9"/>
            <w:r>
              <w:t>СОГЛАСИЕ</w:t>
            </w:r>
          </w:p>
          <w:p w:rsidR="004F149F" w:rsidRDefault="004F149F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4F149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both"/>
            </w:pPr>
            <w:r>
              <w:t>,</w:t>
            </w:r>
          </w:p>
        </w:tc>
      </w:tr>
      <w:tr w:rsidR="004F149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F149F">
        <w:tc>
          <w:tcPr>
            <w:tcW w:w="5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  <w:r>
              <w:t>зарегистрированный (зарегистрированная) по адресу: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  <w:r>
              <w:t>паспорт: серия _____ N _______, выдан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(кем выдан)</w:t>
            </w:r>
          </w:p>
        </w:tc>
      </w:tr>
      <w:tr w:rsidR="004F149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both"/>
            </w:pPr>
            <w:r>
              <w:t>даю согласие должностным лицам Администрации Ленинградской области, расположенной по адресу:</w:t>
            </w:r>
          </w:p>
        </w:tc>
      </w:tr>
      <w:tr w:rsidR="004F149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both"/>
            </w:pPr>
            <w:r>
              <w:t>,</w:t>
            </w:r>
          </w:p>
        </w:tc>
      </w:tr>
      <w:tr w:rsidR="004F149F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both"/>
            </w:pPr>
            <w:r>
      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представляемых к присвоению почетного звания Ленинградской области "Почетный работник здравоохранения Ленинградской области", на срок</w:t>
            </w:r>
          </w:p>
        </w:tc>
      </w:tr>
      <w:tr w:rsidR="004F149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(срок, в течение которого</w:t>
            </w:r>
          </w:p>
        </w:tc>
      </w:tr>
      <w:tr w:rsidR="004F149F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действует согласие)</w:t>
            </w:r>
          </w:p>
        </w:tc>
      </w:tr>
    </w:tbl>
    <w:p w:rsidR="004F149F" w:rsidRDefault="004F149F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4479"/>
      </w:tblGrid>
      <w:tr w:rsidR="004F149F"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4F149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blPrEx>
          <w:tblBorders>
            <w:insideH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49F" w:rsidRDefault="004F149F">
            <w:pPr>
              <w:pStyle w:val="ConsPlusNormal"/>
            </w:pPr>
          </w:p>
        </w:tc>
      </w:tr>
    </w:tbl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right"/>
        <w:outlineLvl w:val="0"/>
      </w:pPr>
      <w:r>
        <w:t>УТВЕРЖДЕНО</w:t>
      </w:r>
    </w:p>
    <w:p w:rsidR="004F149F" w:rsidRDefault="004F149F">
      <w:pPr>
        <w:pStyle w:val="ConsPlusNormal"/>
        <w:jc w:val="right"/>
      </w:pPr>
      <w:r>
        <w:t>постановлением Губернатора</w:t>
      </w:r>
    </w:p>
    <w:p w:rsidR="004F149F" w:rsidRDefault="004F149F">
      <w:pPr>
        <w:pStyle w:val="ConsPlusNormal"/>
        <w:jc w:val="right"/>
      </w:pPr>
      <w:r>
        <w:t>Ленинградской области</w:t>
      </w:r>
    </w:p>
    <w:p w:rsidR="004F149F" w:rsidRDefault="004F149F">
      <w:pPr>
        <w:pStyle w:val="ConsPlusNormal"/>
        <w:jc w:val="right"/>
      </w:pPr>
      <w:r>
        <w:t>от 11.06.2021 N 45-пг</w:t>
      </w:r>
    </w:p>
    <w:p w:rsidR="004F149F" w:rsidRDefault="004F149F">
      <w:pPr>
        <w:pStyle w:val="ConsPlusNormal"/>
        <w:jc w:val="right"/>
      </w:pPr>
      <w:r>
        <w:t>(приложение 3)</w:t>
      </w:r>
    </w:p>
    <w:p w:rsidR="004F149F" w:rsidRDefault="004F149F">
      <w:pPr>
        <w:pStyle w:val="ConsPlusNormal"/>
      </w:pPr>
    </w:p>
    <w:p w:rsidR="004F149F" w:rsidRDefault="004F149F">
      <w:pPr>
        <w:pStyle w:val="ConsPlusTitle"/>
        <w:jc w:val="center"/>
      </w:pPr>
      <w:bookmarkStart w:id="10" w:name="P270"/>
      <w:bookmarkEnd w:id="10"/>
      <w:r>
        <w:t>ОПИСАНИЕ</w:t>
      </w:r>
    </w:p>
    <w:p w:rsidR="004F149F" w:rsidRDefault="004F149F">
      <w:pPr>
        <w:pStyle w:val="ConsPlusTitle"/>
        <w:jc w:val="center"/>
      </w:pPr>
      <w:r>
        <w:t>УДОСТОВЕРЕНИЯ К ПОЧЕТНОМУ ЗВАНИЮ ЛЕНИНГРАДСКОЙ ОБЛАСТИ</w:t>
      </w:r>
    </w:p>
    <w:p w:rsidR="004F149F" w:rsidRDefault="004F149F">
      <w:pPr>
        <w:pStyle w:val="ConsPlusTitle"/>
        <w:jc w:val="center"/>
      </w:pPr>
      <w:r>
        <w:t>"ПОЧЕТНЫЙ РАБОТНИК ЗДРАВООХРАНЕНИЯ ЛЕНИНГРАДСКОЙ ОБЛАСТИ"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  <w:ind w:firstLine="540"/>
        <w:jc w:val="both"/>
      </w:pPr>
      <w:r>
        <w:t>Удостоверение к почетному званию Ленинградской области "Почетный работник здравоохранения Ленинградской области" (далее - удостоверение) имеет размер 65 мм x 200 мм в развернутом виде, 65 мм x 100 мм в сложенном виде и состоит из твердой обложки и бумажной вклейки с нанесенной на страницы сеткой.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Обложка удостоверения изготавливается из балакрона темно-синего цвета. На лицевой стороне обложки в центре верхней части - изображение герба Ленинградской области и слова "Ленинградская область" (высота букв не менее 2 мм), под которыми размещена надпись в пять строк "УДОСТОВЕРЕНИЕ" (высота букв не менее 3 мм) к почетному званию Ленинградской области "Почетный работник здравоохранения Ленинградской области" (высота букв не менее 2 мм). Изображение герба Ленинградской области и надпись выполняются тиснением фольгой золотистого цвета.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В левой части разворота удостоверения, где размещаются персональные данные награжденного, расположены три линии с подстрочными надписями "(фамилия)", "(имя)", "(отчество)".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В верхней правой части разворота удостоверения по центру размещена надпись "Присвоено почетное звание Ленинградской области" (высота букв не менее 2 мм), под ней по центру </w:t>
      </w:r>
      <w:r>
        <w:lastRenderedPageBreak/>
        <w:t>размещена надпись "Почетный работник здравоохранения Ленинградской области" (высота букв не менее 2 мм), под которой курсивом в две строки по левому краю написаны слова "Губернатор Ленинградской области" (высота букв не менее 2 мм).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В нижней правой части разворота удостоверения по центру расположена надпись "Распоряжение Губернатора Ленинградской области", под ней указываются дата и номер распоряжения Губернатора Ленинградской области о присвоении почетного звания Ленинградской области "Почетный работник здравоохранения Ленинградской области".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right"/>
        <w:outlineLvl w:val="1"/>
      </w:pPr>
      <w:r>
        <w:t>Приложение</w:t>
      </w:r>
    </w:p>
    <w:p w:rsidR="004F149F" w:rsidRDefault="004F149F">
      <w:pPr>
        <w:pStyle w:val="ConsPlusNormal"/>
        <w:jc w:val="right"/>
      </w:pPr>
      <w:r>
        <w:t>к Описанию...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center"/>
      </w:pPr>
      <w:r>
        <w:t>ЭСКИЗ</w:t>
      </w:r>
    </w:p>
    <w:p w:rsidR="004F149F" w:rsidRDefault="004F149F">
      <w:pPr>
        <w:pStyle w:val="ConsPlusNormal"/>
        <w:jc w:val="center"/>
      </w:pPr>
      <w:r>
        <w:t>удостоверения к нагрудному знаку к почетному званию</w:t>
      </w:r>
    </w:p>
    <w:p w:rsidR="004F149F" w:rsidRDefault="004F149F">
      <w:pPr>
        <w:pStyle w:val="ConsPlusNormal"/>
        <w:jc w:val="center"/>
      </w:pPr>
      <w:r>
        <w:t>Ленинградской области "Почетный работник здравоохранения</w:t>
      </w:r>
    </w:p>
    <w:p w:rsidR="004F149F" w:rsidRDefault="004F149F">
      <w:pPr>
        <w:pStyle w:val="ConsPlusNormal"/>
        <w:jc w:val="center"/>
      </w:pPr>
      <w:r>
        <w:t>Ленинградской области"</w:t>
      </w:r>
    </w:p>
    <w:p w:rsidR="004F149F" w:rsidRDefault="004F149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44"/>
      </w:tblGrid>
      <w:tr w:rsidR="004F149F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544" w:type="dxa"/>
            <w:tcBorders>
              <w:top w:val="single" w:sz="4" w:space="0" w:color="auto"/>
              <w:bottom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Герб Ленинградской области</w:t>
            </w:r>
          </w:p>
        </w:tc>
      </w:tr>
      <w:tr w:rsidR="004F149F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544" w:type="dxa"/>
            <w:tcBorders>
              <w:top w:val="nil"/>
              <w:bottom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4F149F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544" w:type="dxa"/>
            <w:tcBorders>
              <w:top w:val="nil"/>
              <w:bottom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544" w:type="dxa"/>
            <w:tcBorders>
              <w:top w:val="nil"/>
              <w:bottom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УДОСТОВЕРЕНИЕ</w:t>
            </w:r>
          </w:p>
          <w:p w:rsidR="004F149F" w:rsidRDefault="004F149F">
            <w:pPr>
              <w:pStyle w:val="ConsPlusNormal"/>
              <w:jc w:val="center"/>
            </w:pPr>
            <w:r>
              <w:t>к почетному званию</w:t>
            </w:r>
          </w:p>
          <w:p w:rsidR="004F149F" w:rsidRDefault="004F149F">
            <w:pPr>
              <w:pStyle w:val="ConsPlusNormal"/>
              <w:jc w:val="center"/>
            </w:pPr>
            <w:r>
              <w:t>Ленинградской области</w:t>
            </w:r>
          </w:p>
          <w:p w:rsidR="004F149F" w:rsidRDefault="004F149F">
            <w:pPr>
              <w:pStyle w:val="ConsPlusNormal"/>
              <w:jc w:val="center"/>
            </w:pPr>
            <w:r>
              <w:t>"Почетный работник здравоохранения</w:t>
            </w:r>
          </w:p>
          <w:p w:rsidR="004F149F" w:rsidRDefault="004F149F">
            <w:pPr>
              <w:pStyle w:val="ConsPlusNormal"/>
              <w:jc w:val="center"/>
            </w:pPr>
            <w:r>
              <w:t>Ленинградской области"</w:t>
            </w:r>
          </w:p>
        </w:tc>
      </w:tr>
      <w:tr w:rsidR="004F149F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544" w:type="dxa"/>
            <w:tcBorders>
              <w:top w:val="nil"/>
              <w:bottom w:val="single" w:sz="4" w:space="0" w:color="auto"/>
            </w:tcBorders>
          </w:tcPr>
          <w:p w:rsidR="004F149F" w:rsidRDefault="004F149F">
            <w:pPr>
              <w:pStyle w:val="ConsPlusNormal"/>
            </w:pPr>
          </w:p>
        </w:tc>
      </w:tr>
    </w:tbl>
    <w:p w:rsidR="004F149F" w:rsidRDefault="004F149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44"/>
      </w:tblGrid>
      <w:tr w:rsidR="004F149F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544" w:type="dxa"/>
            <w:tcBorders>
              <w:top w:val="single" w:sz="4" w:space="0" w:color="auto"/>
              <w:bottom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Присвоено почетное звание Ленинградской области</w:t>
            </w:r>
          </w:p>
        </w:tc>
      </w:tr>
      <w:tr w:rsidR="004F149F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544" w:type="dxa"/>
            <w:tcBorders>
              <w:top w:val="nil"/>
              <w:bottom w:val="nil"/>
            </w:tcBorders>
          </w:tcPr>
          <w:p w:rsidR="004F149F" w:rsidRDefault="004F149F">
            <w:pPr>
              <w:pStyle w:val="ConsPlusNormal"/>
              <w:jc w:val="center"/>
            </w:pPr>
            <w:r>
              <w:t>"Почетный работник здравоохранения Ленинградской области"</w:t>
            </w:r>
          </w:p>
        </w:tc>
      </w:tr>
      <w:tr w:rsidR="004F149F">
        <w:tc>
          <w:tcPr>
            <w:tcW w:w="4531" w:type="dxa"/>
            <w:vMerge w:val="restart"/>
            <w:tcBorders>
              <w:top w:val="nil"/>
              <w:bottom w:val="single" w:sz="4" w:space="0" w:color="auto"/>
            </w:tcBorders>
          </w:tcPr>
          <w:p w:rsidR="004F149F" w:rsidRDefault="004F149F">
            <w:pPr>
              <w:pStyle w:val="ConsPlusNormal"/>
              <w:jc w:val="center"/>
            </w:pPr>
            <w:r>
              <w:t>________________________________</w:t>
            </w:r>
          </w:p>
          <w:p w:rsidR="004F149F" w:rsidRDefault="004F149F">
            <w:pPr>
              <w:pStyle w:val="ConsPlusNormal"/>
              <w:jc w:val="center"/>
            </w:pPr>
            <w:r>
              <w:t>(фамилия)</w:t>
            </w:r>
          </w:p>
          <w:p w:rsidR="004F149F" w:rsidRDefault="004F149F">
            <w:pPr>
              <w:pStyle w:val="ConsPlusNormal"/>
              <w:jc w:val="center"/>
            </w:pPr>
            <w:r>
              <w:t>________________________________</w:t>
            </w:r>
          </w:p>
          <w:p w:rsidR="004F149F" w:rsidRDefault="004F149F">
            <w:pPr>
              <w:pStyle w:val="ConsPlusNormal"/>
              <w:jc w:val="center"/>
            </w:pPr>
            <w:r>
              <w:t>(имя)</w:t>
            </w:r>
          </w:p>
          <w:p w:rsidR="004F149F" w:rsidRDefault="004F149F">
            <w:pPr>
              <w:pStyle w:val="ConsPlusNormal"/>
              <w:jc w:val="center"/>
            </w:pPr>
            <w:r>
              <w:t>________________________________</w:t>
            </w:r>
          </w:p>
          <w:p w:rsidR="004F149F" w:rsidRDefault="004F149F">
            <w:pPr>
              <w:pStyle w:val="ConsPlusNormal"/>
              <w:jc w:val="center"/>
            </w:pPr>
            <w:r>
              <w:t>(отчество)</w:t>
            </w:r>
          </w:p>
        </w:tc>
        <w:tc>
          <w:tcPr>
            <w:tcW w:w="4544" w:type="dxa"/>
            <w:tcBorders>
              <w:top w:val="nil"/>
              <w:bottom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4531" w:type="dxa"/>
            <w:vMerge/>
            <w:tcBorders>
              <w:top w:val="nil"/>
              <w:bottom w:val="single" w:sz="4" w:space="0" w:color="auto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544" w:type="dxa"/>
            <w:tcBorders>
              <w:top w:val="nil"/>
              <w:bottom w:val="nil"/>
            </w:tcBorders>
          </w:tcPr>
          <w:p w:rsidR="004F149F" w:rsidRDefault="004F149F">
            <w:pPr>
              <w:pStyle w:val="ConsPlusNormal"/>
            </w:pPr>
            <w:r>
              <w:rPr>
                <w:i/>
              </w:rPr>
              <w:t>Губернатор</w:t>
            </w:r>
          </w:p>
          <w:p w:rsidR="004F149F" w:rsidRDefault="004F149F">
            <w:pPr>
              <w:pStyle w:val="ConsPlusNormal"/>
            </w:pPr>
            <w:r>
              <w:rPr>
                <w:i/>
              </w:rPr>
              <w:t>Ленинградской области</w:t>
            </w:r>
          </w:p>
        </w:tc>
      </w:tr>
      <w:tr w:rsidR="004F149F">
        <w:tc>
          <w:tcPr>
            <w:tcW w:w="4531" w:type="dxa"/>
            <w:vMerge/>
            <w:tcBorders>
              <w:top w:val="nil"/>
              <w:bottom w:val="single" w:sz="4" w:space="0" w:color="auto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544" w:type="dxa"/>
            <w:tcBorders>
              <w:top w:val="nil"/>
              <w:bottom w:val="nil"/>
            </w:tcBorders>
          </w:tcPr>
          <w:p w:rsidR="004F149F" w:rsidRDefault="004F149F">
            <w:pPr>
              <w:pStyle w:val="ConsPlusNormal"/>
            </w:pPr>
          </w:p>
        </w:tc>
      </w:tr>
      <w:tr w:rsidR="004F149F">
        <w:tc>
          <w:tcPr>
            <w:tcW w:w="4531" w:type="dxa"/>
            <w:vMerge/>
            <w:tcBorders>
              <w:top w:val="nil"/>
              <w:bottom w:val="single" w:sz="4" w:space="0" w:color="auto"/>
            </w:tcBorders>
          </w:tcPr>
          <w:p w:rsidR="004F149F" w:rsidRDefault="004F149F">
            <w:pPr>
              <w:pStyle w:val="ConsPlusNormal"/>
            </w:pPr>
          </w:p>
        </w:tc>
        <w:tc>
          <w:tcPr>
            <w:tcW w:w="4544" w:type="dxa"/>
            <w:tcBorders>
              <w:top w:val="nil"/>
              <w:bottom w:val="single" w:sz="4" w:space="0" w:color="auto"/>
            </w:tcBorders>
          </w:tcPr>
          <w:p w:rsidR="004F149F" w:rsidRDefault="004F149F">
            <w:pPr>
              <w:pStyle w:val="ConsPlusNormal"/>
              <w:jc w:val="center"/>
            </w:pPr>
            <w:r>
              <w:t>Распоряжение Губернатора Ленинградской области</w:t>
            </w:r>
          </w:p>
          <w:p w:rsidR="004F149F" w:rsidRDefault="004F149F">
            <w:pPr>
              <w:pStyle w:val="ConsPlusNormal"/>
              <w:jc w:val="center"/>
            </w:pPr>
            <w:r>
              <w:t>"___" _________ 20__ года N ______</w:t>
            </w:r>
          </w:p>
        </w:tc>
      </w:tr>
    </w:tbl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  <w:jc w:val="right"/>
        <w:outlineLvl w:val="0"/>
      </w:pPr>
      <w:r>
        <w:t>УТВЕРЖДЕНО</w:t>
      </w:r>
    </w:p>
    <w:p w:rsidR="004F149F" w:rsidRDefault="004F149F">
      <w:pPr>
        <w:pStyle w:val="ConsPlusNormal"/>
        <w:jc w:val="right"/>
      </w:pPr>
      <w:r>
        <w:t>постановлением Губернатора</w:t>
      </w:r>
    </w:p>
    <w:p w:rsidR="004F149F" w:rsidRDefault="004F149F">
      <w:pPr>
        <w:pStyle w:val="ConsPlusNormal"/>
        <w:jc w:val="right"/>
      </w:pPr>
      <w:r>
        <w:t>Ленинградской области</w:t>
      </w:r>
    </w:p>
    <w:p w:rsidR="004F149F" w:rsidRDefault="004F149F">
      <w:pPr>
        <w:pStyle w:val="ConsPlusNormal"/>
        <w:jc w:val="right"/>
      </w:pPr>
      <w:r>
        <w:t>от 11.06.2021 N 45-пг</w:t>
      </w:r>
    </w:p>
    <w:p w:rsidR="004F149F" w:rsidRDefault="004F149F">
      <w:pPr>
        <w:pStyle w:val="ConsPlusNormal"/>
        <w:jc w:val="right"/>
      </w:pPr>
      <w:r>
        <w:t>(приложение 4)</w:t>
      </w:r>
    </w:p>
    <w:p w:rsidR="004F149F" w:rsidRDefault="004F149F">
      <w:pPr>
        <w:pStyle w:val="ConsPlusNormal"/>
      </w:pPr>
    </w:p>
    <w:p w:rsidR="004F149F" w:rsidRDefault="004F149F">
      <w:pPr>
        <w:pStyle w:val="ConsPlusTitle"/>
        <w:jc w:val="center"/>
      </w:pPr>
      <w:bookmarkStart w:id="11" w:name="P329"/>
      <w:bookmarkEnd w:id="11"/>
      <w:r>
        <w:lastRenderedPageBreak/>
        <w:t>ПОЛОЖЕНИЕ</w:t>
      </w:r>
    </w:p>
    <w:p w:rsidR="004F149F" w:rsidRDefault="004F149F">
      <w:pPr>
        <w:pStyle w:val="ConsPlusTitle"/>
        <w:jc w:val="center"/>
      </w:pPr>
      <w:r>
        <w:t>О КОМИССИИ ПО РАССМОТРЕНИЮ ХОДАТАЙСТВ И МАТЕРИАЛОВ</w:t>
      </w:r>
    </w:p>
    <w:p w:rsidR="004F149F" w:rsidRDefault="004F149F">
      <w:pPr>
        <w:pStyle w:val="ConsPlusTitle"/>
        <w:jc w:val="center"/>
      </w:pPr>
      <w:r>
        <w:t>О ПРИСВОЕНИИ ПОЧЕТНОГО ЗВАНИЯ ЛЕНИНГРАДСКОЙ ОБЛАСТИ</w:t>
      </w:r>
    </w:p>
    <w:p w:rsidR="004F149F" w:rsidRDefault="004F149F">
      <w:pPr>
        <w:pStyle w:val="ConsPlusTitle"/>
        <w:jc w:val="center"/>
      </w:pPr>
      <w:r>
        <w:t>"ПОЧЕТНЫЙ РАБОТНИК ЗДРАВООХРАНЕНИЯ ЛЕНИНГРАДСКОЙ ОБЛАСТИ"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  <w:ind w:firstLine="540"/>
        <w:jc w:val="both"/>
      </w:pPr>
      <w:r>
        <w:t>1. Комиссия по рассмотрению ходатайств и материалов о присвоении почетного звания Ленинградской области "Почетный работник здравоохранения Ленинградской области" (далее - комиссия) является постоянно действующим совещательным органом по рассмотрению ходатайств и материалов о присвоении почетного звания Ленинградской области "Почетный работник здравоохранения Ленинградской области" (далее - почетное звание) и подготовке предложений о присвоении почетного звания.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2. Комиссия в своей деятельности руководствуется федеральными законами и иными нормативными правовыми актами Российской Федерации, областными законами и иными нормативными правовыми актами Ленинградской области, а также настоящим Положением.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3. Задачами комиссии являются: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рассмотрение ходатайств и материалов о присвоении почетного звания на соответствие требованиям, предусмотренным </w:t>
      </w:r>
      <w:hyperlink r:id="rId14">
        <w:r>
          <w:rPr>
            <w:color w:val="0000FF"/>
          </w:rPr>
          <w:t>статьей 2</w:t>
        </w:r>
      </w:hyperlink>
      <w:r>
        <w:t xml:space="preserve"> областного закона от 15 марта 2021 года N 22-оз "О почетном звании Ленинградской области "Почетный работник здравоохранения Ленинградской области";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выработка предложений о присвоении либо об отказе в присвоении почетного звания;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представление Губернатору Ленинградской области предложений о присвоении либо об отказе в присвоении почетного звания.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4. Комиссия имеет право: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запрашивать и получать в установленном порядке от органов и организаций по месту работы лица, представляемого к присвоению почетного звания, материалы по вопросам, относящимся к компетенции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приглашать и заслушивать на заседаниях комиссии должностных лиц органов и организаций по месту работы лица, представляемого к присвоению почетного звания, а также специалистов и экспертов по вопросам, относящимся к компетенции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знакомиться с работами и достижениями лица, представляемого к присвоению почетного звания.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5. Комиссия формируется в составе председателя комиссии, заместителя председателя комиссии, членов комиссии, секретаря комиссии из лиц, обладающих высокой квалификацией и опытом работы в сфере здравоохранения.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6. Состав комиссии утверждается распоряжением Губернатора Ленинградской области.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7. Председатель комиссии: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осуществляет общее руководство деятельностью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организует работу по проведению заседаний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утверждает повестку дня, дату, время и место проведения заседания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ведет заседание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подписывает протокол заседания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осуществляет иные полномочия, необходимые для организации деятельности комиссии.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8. Члены комиссии: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принимают личное участие в заседаниях комиссии без права замены;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 xml:space="preserve">в случае невозможности присутствовать на заседании комиссии член комиссии информирует </w:t>
      </w:r>
      <w:r>
        <w:lastRenderedPageBreak/>
        <w:t>об этом секретаря комиссии не позднее чем за три рабочих дня до даты заседания комиссии.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9. Секретарь комиссии: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осуществляет подготовку материалов к заседанию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уведомляет членов комиссии о дате, времени и месте проведения заседания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ведет протокол заседания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обеспечивает ознакомление членов комиссии с ходатайствами и материалами о присвоении почетного звания, поступившими в комиссию;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представляет протокол заседания комиссии председателю комиссии для подписания;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подписывает протокол заседания комиссии;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организует хранение протоколов заседаний комиссии и документов.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10. Заседания комиссии проводятся один раз в год в период с 10 марта до 1 мая (в 2021 году в период до 1 сентября 2021 года).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11. В случае отсутствия председателя комиссии заседание комиссии ведет заместитель председателя комиссии.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12. Заседание комиссии правомочно, если на нем присутствует более половины состава комиссии.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13. Решение комиссии принимается в виде предложения о присвоении либо об отказе в присвоении почетного звания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14. Решение комиссии носит рекомендательный характер и оформляется протоколом, включающим мотивированные предложения о присвоении либо об отказе в присвоении почетного звания.</w:t>
      </w:r>
    </w:p>
    <w:p w:rsidR="004F149F" w:rsidRDefault="004F149F">
      <w:pPr>
        <w:pStyle w:val="ConsPlusNormal"/>
        <w:spacing w:before="200"/>
        <w:ind w:firstLine="540"/>
        <w:jc w:val="both"/>
      </w:pPr>
      <w:r>
        <w:t>15. В случае несогласия с принятым решением члены комиссии вправе изложить в письменном виде особое мнение, которое подлежит приобщению к протоколу заседания комиссии.</w:t>
      </w:r>
    </w:p>
    <w:p w:rsidR="004F149F" w:rsidRDefault="004F149F">
      <w:pPr>
        <w:pStyle w:val="ConsPlusNormal"/>
      </w:pPr>
    </w:p>
    <w:p w:rsidR="004F149F" w:rsidRDefault="004F149F">
      <w:pPr>
        <w:pStyle w:val="ConsPlusNormal"/>
      </w:pPr>
    </w:p>
    <w:p w:rsidR="004F149F" w:rsidRDefault="004F14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94A" w:rsidRDefault="00AA594A">
      <w:bookmarkStart w:id="12" w:name="_GoBack"/>
      <w:bookmarkEnd w:id="12"/>
    </w:p>
    <w:sectPr w:rsidR="00AA594A" w:rsidSect="00E1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9F"/>
    <w:rsid w:val="004F149F"/>
    <w:rsid w:val="00A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4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14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F1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4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14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F1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77CA20274A4B1E6D022570F0ABAE2408EDFFC5D6213F336AD20CDABA09824CEBD311B5FE38F11B93D209152676r3z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7CA20274A4B1E6D022570F0ABAE2408EDFFC5D6213F336AD20CDABA09824CEBD311B5FE38F11B93D209152676r3zE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CA20274A4B1E6D022570F0ABAE2408EDFFC5D6213F336AD20CDABA09824CEBC111EDF238F80591DC1C437730695E3BA4367470FDF6A535r9z8I" TargetMode="External"/><Relationship Id="rId11" Type="http://schemas.openxmlformats.org/officeDocument/2006/relationships/hyperlink" Target="consultantplus://offline/ref=77CA20274A4B1E6D02256FE1BEAE2408ECF4C5D72D3F336AD20CDABA09824CEBD311B5FE38F11B93D209152676r3zE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CA20274A4B1E6D022570F0ABAE2408EDFFC5D6213F336AD20CDABA09824CEBC111EDF238F80592DE1C437730695E3BA4367470FDF6A535r9z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CA20274A4B1E6D022570F0ABAE2408EDFFC5D6213F336AD20CDABA09824CEBC111EDF238F80591DD1C437730695E3BA4367470FDF6A535r9z8I" TargetMode="External"/><Relationship Id="rId14" Type="http://schemas.openxmlformats.org/officeDocument/2006/relationships/hyperlink" Target="consultantplus://offline/ref=77CA20274A4B1E6D022570F0ABAE2408EDFFC5D6213F336AD20CDABA09824CEBC111EDF238F80592DB1C437730695E3BA4367470FDF6A535r9z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2022-08-09T08:51:00Z</dcterms:created>
  <dcterms:modified xsi:type="dcterms:W3CDTF">2022-08-09T08:52:00Z</dcterms:modified>
</cp:coreProperties>
</file>