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AA" w:rsidRDefault="00EC10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10AA" w:rsidRDefault="00EC10AA">
      <w:pPr>
        <w:pStyle w:val="ConsPlusNormal"/>
        <w:jc w:val="both"/>
        <w:outlineLvl w:val="0"/>
      </w:pPr>
    </w:p>
    <w:p w:rsidR="00EC10AA" w:rsidRDefault="00EC10AA">
      <w:pPr>
        <w:pStyle w:val="ConsPlusNormal"/>
        <w:outlineLvl w:val="0"/>
      </w:pPr>
      <w:r>
        <w:t>Зарегистрировано в Минюсте России 9 января 2017 г. N 45113</w:t>
      </w:r>
    </w:p>
    <w:p w:rsidR="00EC10AA" w:rsidRDefault="00EC10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Title"/>
        <w:jc w:val="center"/>
      </w:pPr>
      <w:r>
        <w:t>МИНИСТЕРСТВО ЗДРАВООХРАНЕНИЯ РОССИЙСКОЙ ФЕДЕРАЦИИ</w:t>
      </w:r>
    </w:p>
    <w:p w:rsidR="00EC10AA" w:rsidRDefault="00EC10AA">
      <w:pPr>
        <w:pStyle w:val="ConsPlusTitle"/>
        <w:jc w:val="center"/>
      </w:pPr>
    </w:p>
    <w:p w:rsidR="00EC10AA" w:rsidRDefault="00EC10AA">
      <w:pPr>
        <w:pStyle w:val="ConsPlusTitle"/>
        <w:jc w:val="center"/>
      </w:pPr>
      <w:r>
        <w:t>ПРИКАЗ</w:t>
      </w:r>
    </w:p>
    <w:p w:rsidR="00EC10AA" w:rsidRDefault="00EC10AA">
      <w:pPr>
        <w:pStyle w:val="ConsPlusTitle"/>
        <w:jc w:val="center"/>
      </w:pPr>
      <w:r>
        <w:t>от 31 августа 2016 г. N 647н</w:t>
      </w:r>
    </w:p>
    <w:p w:rsidR="00EC10AA" w:rsidRDefault="00EC10AA">
      <w:pPr>
        <w:pStyle w:val="ConsPlusTitle"/>
        <w:jc w:val="center"/>
      </w:pPr>
    </w:p>
    <w:p w:rsidR="00EC10AA" w:rsidRDefault="00EC10AA">
      <w:pPr>
        <w:pStyle w:val="ConsPlusTitle"/>
        <w:jc w:val="center"/>
      </w:pPr>
      <w:r>
        <w:t>ОБ УТВЕРЖДЕНИИ ПРАВИЛ</w:t>
      </w:r>
    </w:p>
    <w:p w:rsidR="00EC10AA" w:rsidRDefault="00EC10AA">
      <w:pPr>
        <w:pStyle w:val="ConsPlusTitle"/>
        <w:jc w:val="center"/>
      </w:pPr>
      <w:r>
        <w:t>НАДЛЕЖАЩЕЙ АПТЕЧНОЙ ПРАКТИКИ ЛЕКАРСТВЕННЫХ ПРЕПАРАТОВ</w:t>
      </w:r>
    </w:p>
    <w:p w:rsidR="00EC10AA" w:rsidRDefault="00EC10AA">
      <w:pPr>
        <w:pStyle w:val="ConsPlusTitle"/>
        <w:jc w:val="center"/>
      </w:pPr>
      <w:r>
        <w:t>ДЛЯ МЕДИЦИНСКОГО ПРИМЕНЕНИЯ</w:t>
      </w:r>
    </w:p>
    <w:p w:rsidR="00EC10AA" w:rsidRDefault="00EC10A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10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10AA" w:rsidRDefault="00EC10A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C10AA" w:rsidRDefault="00EC10A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подпункт 5.2.164(1) Положения, а не подпункт 5.2.164.</w:t>
            </w:r>
          </w:p>
        </w:tc>
      </w:tr>
    </w:tbl>
    <w:p w:rsidR="00EC10AA" w:rsidRDefault="00EC10AA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18 статьи 5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2013, N 27, ст. 3477; 2014, N 52, ст. 7540; 2015, N 29, ст. 4367) и </w:t>
      </w:r>
      <w:hyperlink r:id="rId7" w:history="1">
        <w:r>
          <w:rPr>
            <w:color w:val="0000FF"/>
          </w:rPr>
          <w:t>подпунктом 5.2.164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 2014, N 12, ст. 1296; N 26, ст. 3577; N 30, ст. 4307; N 37, ст. 4969; 2015, N 2, ст. 491; N 12, ст. 1763; N 23, ст. 3333; 2016, N 2, ст. 325; N 9, ст. 1268; N 27, ст. 4497; N 28, ст. 4741; N 34, ст. 5255), приказываю: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надлежащей аптечной практики лекарственных препаратов для медицинского применения.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2017 года.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right"/>
      </w:pPr>
      <w:r>
        <w:t>Врио Министра</w:t>
      </w:r>
    </w:p>
    <w:p w:rsidR="00EC10AA" w:rsidRDefault="00EC10AA">
      <w:pPr>
        <w:pStyle w:val="ConsPlusNormal"/>
        <w:jc w:val="right"/>
      </w:pPr>
      <w:r>
        <w:t>И.Н.КАГРАМАНЯН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right"/>
        <w:outlineLvl w:val="0"/>
      </w:pPr>
      <w:r>
        <w:t>Утверждены</w:t>
      </w:r>
    </w:p>
    <w:p w:rsidR="00EC10AA" w:rsidRDefault="00EC10AA">
      <w:pPr>
        <w:pStyle w:val="ConsPlusNormal"/>
        <w:jc w:val="right"/>
      </w:pPr>
      <w:r>
        <w:t>приказом Министерства здравоохранения</w:t>
      </w:r>
    </w:p>
    <w:p w:rsidR="00EC10AA" w:rsidRDefault="00EC10AA">
      <w:pPr>
        <w:pStyle w:val="ConsPlusNormal"/>
        <w:jc w:val="right"/>
      </w:pPr>
      <w:r>
        <w:t>Российской Федерации</w:t>
      </w:r>
    </w:p>
    <w:p w:rsidR="00EC10AA" w:rsidRDefault="00EC10AA">
      <w:pPr>
        <w:pStyle w:val="ConsPlusNormal"/>
        <w:jc w:val="right"/>
      </w:pPr>
      <w:r>
        <w:t>от 31 августа 2016 г. N 647н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Title"/>
        <w:jc w:val="center"/>
      </w:pPr>
      <w:bookmarkStart w:id="0" w:name="P31"/>
      <w:bookmarkEnd w:id="0"/>
      <w:r>
        <w:t>ПРАВИЛА</w:t>
      </w:r>
    </w:p>
    <w:p w:rsidR="00EC10AA" w:rsidRDefault="00EC10AA">
      <w:pPr>
        <w:pStyle w:val="ConsPlusTitle"/>
        <w:jc w:val="center"/>
      </w:pPr>
      <w:r>
        <w:t>НАДЛЕЖАЩЕЙ АПТЕЧНОЙ ПРАКТИКИ ЛЕКАРСТВЕННЫХ ПРЕПАРАТОВ</w:t>
      </w:r>
    </w:p>
    <w:p w:rsidR="00EC10AA" w:rsidRDefault="00EC10AA">
      <w:pPr>
        <w:pStyle w:val="ConsPlusTitle"/>
        <w:jc w:val="center"/>
      </w:pPr>
      <w:r>
        <w:t>ДЛЯ МЕДИЦИНСКОГО ПРИМЕНЕНИЯ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center"/>
        <w:outlineLvl w:val="1"/>
      </w:pPr>
      <w:r>
        <w:t>I. Общие положения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ind w:firstLine="540"/>
        <w:jc w:val="both"/>
      </w:pPr>
      <w:r>
        <w:t xml:space="preserve">1. Настоящие Правила надлежащей аптечной практики лекарственных препаратов для медицинского применения (далее соответственно - Правила, лекарственные препараты) </w:t>
      </w:r>
      <w:r>
        <w:lastRenderedPageBreak/>
        <w:t>устанавливают требования к осуществлению розничной торговли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 (далее - субъекты розничной торговли), а также аптечными организациями и медицинскими организациями или их обособленными подразделениями, расположенными в сельских населенных пунктах и удаленных от населенных пунктов местностях, в которых отсутствуют аптечные организации, при наличии у аптечных организаций, медицинских организаций, их обособленных подразделений лицензии, предусмотренной законодательством Российской Федерации о лицензировании отдельных видов деятельности, осуществляющих отпуск наркотических лекарственных препаратов и психотропных лекарственных препаратов физическим лицам.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2. Настоящие Правила направлены на обеспечение населения качественными, эффективными и безопасными лекарственными препаратами, медицинскими изделиями, а также дезинфицирующими средствами, предметами и средствами личной гигиены, посудой для медицинских целей, предметами и средствами, предназначенными для ухода за больными, новорожденными и детьми, не достигшими возраста трех лет, очковой оптикой и средствами ухода за ней, минеральными водами, продуктами лечебного, детского и диетического питания, биологически активными добавками, парфюмерными и косметическими средствами, медицинскими и санитарно-просветительными печатными изданиями, предназначенными для пропаганды здорового образа жизни &lt;1&gt; (далее - товары аптечного ассортимента).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7 статьи 55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N 31, ст. 4161; 2013, N 48, ст. 6165; 2014, N 52, ст. 7540; 2015, N 29, ст. 4388; 2016, N 27, ст. 4238).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center"/>
        <w:outlineLvl w:val="1"/>
      </w:pPr>
      <w:r>
        <w:t>II. Управление качеством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ind w:firstLine="540"/>
        <w:jc w:val="both"/>
      </w:pPr>
      <w:r>
        <w:t>3. Розничная торговля товарами аптечного ассортимента осуществляется посредством реализации комплекса мероприятий, направленных на соблюдение требований настоящих Правил и включающих в том числе (далее - система качества):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определение процессов, влияющих на качество услуг, оказываемых субъектом розничной торговли, и направленных на удовлетворение спроса покупателей в товарах аптечного ассортимента, получение информации о правилах хранения и применения лекарственных препаратов, о наличии и цене лекарственного препарата, в том числе на получение в первоочередном порядке информации о наличии лекарственных препаратов нижнего ценового сегмента (далее - фармацевтические услуги);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установление последовательности и взаимодействия процессов, необходимых для обеспечения системы качества, в зависимости от их влияния на безопасность, эффективность и рациональность применения лекарственных препаратов;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отражающих достижение результатов, как при осуществлении процессов, необходимых для обеспечения системы качества, так и при управлении ими с учетом требований </w:t>
      </w:r>
      <w:hyperlink r:id="rId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обращении лекарственных препаратов;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г) определение количественных и качественных параметров, в том числе материальных, финансовых, информационных, трудовых, необходимых для поддержания процессов системы </w:t>
      </w:r>
      <w:r>
        <w:lastRenderedPageBreak/>
        <w:t>качества и их мониторинга;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д) обеспечение населения качественными, безопасными, эффективными товарами аптечного ассортимента;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е) принятие мер, необходимых для достижения запланированных результатов и постоянного улучшения качества обслуживания покупателей и повышения персональной ответственности работников.</w:t>
      </w:r>
    </w:p>
    <w:p w:rsidR="00EC10AA" w:rsidRDefault="00EC10AA">
      <w:pPr>
        <w:pStyle w:val="ConsPlusNormal"/>
        <w:spacing w:before="220"/>
        <w:ind w:firstLine="540"/>
        <w:jc w:val="both"/>
      </w:pPr>
      <w:bookmarkStart w:id="1" w:name="P51"/>
      <w:bookmarkEnd w:id="1"/>
      <w:r>
        <w:t>4. Документация системы качества ведется уполномоченными руководителем субъекта розничной торговли работниками на бумажных и (или) электронных носителях и включает в том числе: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документ о политике и целях деятельности субъекта розничной торговли, в котором определяются способы обеспечения спроса покупателей на товары аптечного ассортимента, минимизации рисков попадания в гражданский оборот недоброкачественных, фальсифицированных и контрафактных лекарственных препаратов, медицинских изделий и биологически активных добавок;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руководство по качеству, определяющее направления развития субъекта розничной торговли, в том числе на определенный период времени, и содержащее ссылки на законодательные и иные нормативные правовые акты, регулирующие порядок осуществления фармацевтической деятельности;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документы, описывающие порядок предоставления субъектом розничной торговли фармацевтических услуг (далее - стандартные операционные процедуры);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г) приказы и распоряжения руководителя субъекта розничной торговли по основной деятельности;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д) личные карточки работников субъекта розничной торговли;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е) лицензия на право осуществления фармацевтической деятельности и приложения к ней;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ж) документы, касающиеся приостановления (возобновления) реализации товаров аптечного ассортимента, отзыва (изъятия) из обращения лекарственных препаратов, выявления случаев обращения незарегистрированных медицинских изделий;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з) акты проверок субъекта розничной торговли должностными лицами органов государственного контроля (надзора), органов муниципального контроля и внутренних аудитов;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и) документы по эффективному планированию деятельности, осуществлению процессов обеспечения системы качества и управления ими.</w:t>
      </w:r>
    </w:p>
    <w:p w:rsidR="00EC10AA" w:rsidRDefault="00EC10AA">
      <w:pPr>
        <w:pStyle w:val="ConsPlusNormal"/>
        <w:spacing w:before="220"/>
        <w:ind w:firstLine="540"/>
        <w:jc w:val="both"/>
      </w:pPr>
      <w:bookmarkStart w:id="2" w:name="P61"/>
      <w:bookmarkEnd w:id="2"/>
      <w:r>
        <w:t>5. Документы по эффективному планированию деятельности, осуществлению процессов обеспечения системы качества и управления ими в зависимости от функций реализуемых субъектом розничной торговли, включают: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организационную структуру;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правила внутреннего трудового распорядка;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в) реестр зарегистрированных цен на лекарственные препараты, включенные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г) должностные инструкции с отметкой об ознакомлении работников, занимающих соответствующие должности;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lastRenderedPageBreak/>
        <w:t xml:space="preserve">д) </w:t>
      </w:r>
      <w:hyperlink r:id="rId11" w:history="1">
        <w:r>
          <w:rPr>
            <w:color w:val="0000FF"/>
          </w:rPr>
          <w:t>журнал</w:t>
        </w:r>
      </w:hyperlink>
      <w:r>
        <w:t xml:space="preserve"> регистрации вводного инструктажа по охране труда;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е) </w:t>
      </w:r>
      <w:hyperlink r:id="rId12" w:history="1">
        <w:r>
          <w:rPr>
            <w:color w:val="0000FF"/>
          </w:rPr>
          <w:t>журнал</w:t>
        </w:r>
      </w:hyperlink>
      <w:r>
        <w:t xml:space="preserve"> регистрации инструктажа на рабочем месте;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ж) журнал учета инструктажей по пожарной безопасности;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з) журнал регистрации инструктажа по электробезопасности;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и) журнал регистрации приказов (распоряжений) по субъекту розничной торговли;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к) журнал ежедневной регистрации параметров температуры и влажности в помещениях для хранения лекарственных препаратов, медицинских изделий и биологически активных добавок;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л) журнал периодической регистрации температуры внутри холодильного оборудования;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м) журнал учета операций, связанных с обращением лекарственных средств, включенных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лекарственных средств, подлежащих предметно-количественному учету (при наличии);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н) </w:t>
      </w:r>
      <w:hyperlink r:id="rId14" w:history="1">
        <w:r>
          <w:rPr>
            <w:color w:val="0000FF"/>
          </w:rPr>
          <w:t>журнал</w:t>
        </w:r>
      </w:hyperlink>
      <w:r>
        <w:t xml:space="preserve">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(при наличии);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о) журнал по обеспечению лекарственными препаратами, входящими в минимальный ассортимент лекарственных препаратов, необходимых для оказания медицинской помощи (далее - минимальный ассортимент), но отсутствующими на момент обращения покупателя;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п) журнал учета неправильно выписанных рецептов;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р) журнал учета лекарственных препаратов с ограниченным сроком годности;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с) журнал учета дефектуры;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т) лабораторно-фасовочный </w:t>
      </w:r>
      <w:hyperlink r:id="rId15" w:history="1">
        <w:r>
          <w:rPr>
            <w:color w:val="0000FF"/>
          </w:rPr>
          <w:t>журнал</w:t>
        </w:r>
      </w:hyperlink>
      <w:r>
        <w:t>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у) журнал регистрации </w:t>
      </w:r>
      <w:hyperlink r:id="rId16" w:history="1">
        <w:r>
          <w:rPr>
            <w:color w:val="0000FF"/>
          </w:rPr>
          <w:t>операций</w:t>
        </w:r>
      </w:hyperlink>
      <w:r>
        <w:t>, связанных с оборотом наркотических средств, психотропных веществ и их прекурсоров (при наличии);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ф) журнал регистрации результатов приемочного контроля;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х) журнал учета поступления и расхода вакцин (при наличии);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ц) журнал учета рецептов, находившихся (находящихся) на отсроченном обслуживании (при наличии);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ч) журнал информационной работы с медицинскими организациями о порядке обеспечения отдельных категорий граждан лекарственными препаратами и медицинскими изделиями бесплатно, продаже лекарственных препаратов и медицинских изделий со скидкой.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Руководитель субъекта розничной торговли вправе утвердить другие виды и формы журналов.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6. Руководителем субъекта розничной торговли назначаются лица, ответственные за ведение и хранение документов, перечисленных в </w:t>
      </w:r>
      <w:hyperlink w:anchor="P51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61" w:history="1">
        <w:r>
          <w:rPr>
            <w:color w:val="0000FF"/>
          </w:rPr>
          <w:t>5</w:t>
        </w:r>
      </w:hyperlink>
      <w:r>
        <w:t xml:space="preserve"> настоящих Правил, обеспечение доступа к ним и в случае необходимости их восстановление.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Срок хранения данных документов определяется в соответствии с требованиями </w:t>
      </w:r>
      <w:hyperlink r:id="rId1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архивном деле.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center"/>
        <w:outlineLvl w:val="1"/>
      </w:pPr>
      <w:r>
        <w:t>III. Руководитель субъекта розничной торговли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ind w:firstLine="540"/>
        <w:jc w:val="both"/>
      </w:pPr>
      <w:r>
        <w:t>7. Руководитель субъекта розничной торговли обеспечивает: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доведение до сведения работников настоящих Правил и их соблюдение, доведение до сведения работников их прав и обязанностей, определенных должностными инструкциями, профессиональными стандартами;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определение политики и целей деятельности, направленных на удовлетворение спроса покупателей в товарах аптечного ассортимента, минимизацию рисков попадания в гражданский оборот недоброкачественных, фальсифицированных и контрафактных лекарственных препаратов, медицинских изделий и биологически активных добавок, а также эффективное взаимодействие медицинского работника, фармацевтического работника и покупателя;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снижение производственных потерь, оптимизацию деятельности, увеличение товарооборота, повышение уровня знаний и квалификации фармацевтических работников;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г) проведение анализа соблюдения политики и целей деятельности, актов внутренних аудитов и внешних проверок с целью совершенствования предоставляемых фармацевтических услуг;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д) необходимыми ресурсами для функционирования всех процессов работы субъекта розничной торговли с целью соблюдения лицензионных требований, санитарно-эпидемиологических требований, правил охраны труда и техники безопасности, противопожарных правил и иных требований, установленных законодательством Российской Федерации;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е) разработку мероприятий, направленных на стимулирование и мотивацию деятельности работников;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ж) утверждение стандартных операционных процедур;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з) установление внутреннего порядка обмена информацией, включая информацию, относящуюся к функционированию системы качества, в том числе посредством использования письменной формы (лист ознакомления), стендов для объявлений в общедоступных местах, проведение информационных совещаний с определенной периодичностью, электронной рассылки информации на адрес электронной почты;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и) наличие информационных систем, позволяющих осуществлять операции, связанные с товародвижением и выявлением фальсифицированных, контрафактных и недоброкачественных лекарственных препаратов.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8. Руководитель субъекта розничной торговли в целях бесперебойного обеспечения покупателей товарами аптечного ассортимента организует: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обеспечение системы закупок, предотвращающей распространение фальсифицированных, недоброкачественных, контрафактных товаров аптечного ассортимента;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оснащение помещений оборудованием, обеспечивающим надлежащее обращение товаров аптечного ассортимента, включая их хранение, учет, реализацию и отпуск;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в) доступ к информации о порядке применения или использования товаров аптечного ассортимента, в том числе о правилах отпуска, способах приема, режимах дозирования, терапевтическом действии, противопоказаниях, взаимодействии лекарственных препаратов при одновременном приеме между собой и (или) с пищей, правилах их хранения в домашних </w:t>
      </w:r>
      <w:r>
        <w:lastRenderedPageBreak/>
        <w:t>условиях (далее - фармацевтическое консультирование);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г) информирование покупателей о наличии товаров, в том числе о лекарственных препаратах нижнего ценового сегмента.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9. Руководителем субъекта розничной торговли до сведения работников доводится информация: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об изменениях законодательства Российской Федерации, регулирующего правоотношения, возникающие при обращении товаров аптечного ассортимента, в том числе об изменениях правил отпуска лекарственных препаратов;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о результатах проведенных внутренних и внешних проверок;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о необходимых предупреждающих и корректирующих действиях по устранению (недопущению) нарушений лицензионных требований;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г) о результатах рассмотрения жалоб и предложений покупателей.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10. Руководителем субъекта розничной торговли с учетом требований трудового </w:t>
      </w:r>
      <w:hyperlink r:id="rId18" w:history="1">
        <w:r>
          <w:rPr>
            <w:color w:val="0000FF"/>
          </w:rPr>
          <w:t>законодательства</w:t>
        </w:r>
      </w:hyperlink>
      <w:r>
        <w:t xml:space="preserve"> и иных нормативных правовых актов, содержащих нормы трудового права, назначается лицо, ответственное за внедрение и обеспечение системы качества (далее - ответственное лицо).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11. Руководитель субъекта розничной торговли анализирует систему качества в соответствии с утвержденным им планом-графиком.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Анализ включает в себя оценку возможности улучшений и необходимости изменений в организации системы качества, в том числе в политике и целях деятельности, и осуществляется посредством рассмотрения результатов внутренних аудитов (проверок), книги отзывов и предложений, анкет, устных пожеланий покупателей (обратная связь с покупателем), современных достижений науки и техники, статьей, обзоров и иных данных.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По итогам анализа системы качества руководитель субъекта розничной торговли может принять решение о необходимости и (или) целесообразности повышения результативности системы качества и ее процессов, улучшения качества оказания фармацевтических услуг, об изменениях потребности в ресурсах (материальных, финансовых, трудовых и иных), необходимых вложениях для улучшения обслуживания покупателей, системы мотивации работников, дополнительной подготовке (инструктаже) работников и иные решения.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center"/>
        <w:outlineLvl w:val="1"/>
      </w:pPr>
      <w:r>
        <w:t>IV. Персонал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ind w:firstLine="540"/>
        <w:jc w:val="both"/>
      </w:pPr>
      <w:r>
        <w:t>12. Для соблюдения установленных настоящими Правилами требований субъект розничной торговли с учетом объема оказываемых им фармацевтических услуг должен иметь необходимый персонал.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Руководитель субъекта розничной торговли утверждает штатное расписание, которое содержит перечень структурных подразделений, наименования должностей, специальностей, профессий с указанием квалификации, сведения о количестве штатных единиц и фонде оплаты труда.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Каждый работник должен быть ознакомлен под подпись со своими правами и обязанностями, содержащимися в должностных инструкциях, профессиональных стандартах.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13. Работники, выполняющий работу, оказывающую влияние на качество продукции, должен иметь необходимую квалификацию и опыт работы для соблюдения требований, </w:t>
      </w:r>
      <w:r>
        <w:lastRenderedPageBreak/>
        <w:t>установленных настоящими Правилами.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14. Для вновь нанятых работников в соответствии с локальными актами субъекта розничной торговли внедряется программа адаптации и регулярно проверяются квалификация, знания, опыт таких работников.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Программа адаптации включает в том числе: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вводный инструктаж при приеме на работу;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подготовку (инструктаж) на рабочем месте (первичный и повторный);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актуализацию знаний: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законодательства Российской Федерации в сфере обращении лекарственных средств и охране здоровья граждан, защите прав потребителей;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правил личной гигиены;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по порядку оказания фармацевтических услуг, в том числе фармацевтического консультирования и применения медицинских изделий в домашних условиях;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г) развитие коммуникативных навыков и предотвращение конфликтов;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д) инструктаж по технике безопасности и охране труда.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15. К основным функциям фармацевтических работников относятся: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продажа товаров аптечного ассортимента надлежащего качества;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предоставление достоверной информации о товарах аптечного ассортимента, их стоимости, фармацевтическое консультирование;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информирование о рациональном применении лекарственных препаратов в целях ответственного самолечения;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г) изготовление лекарственных препаратов по рецептам на лекарственный препарат и требованиям-накладным медицинских организаций;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д) оформление учетной документации;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е) соблюдение профессиональной этики.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16. Требования к квалификации и стажу работы руководителя субъекта розничной торговли и его фармацевтических работников установлены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лицензировании фармацевтической деятельности &lt;1&gt;.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2012, N 1, ст. 126; 2012, N 37, ст. 5002; 2013, N 16, ст. 1970; 2016, N 40, ст. 5738).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ind w:firstLine="540"/>
        <w:jc w:val="both"/>
      </w:pPr>
      <w:r>
        <w:t>17. Руководитель субъекта розничной торговли обеспечивает проведение по утвержденному им плану-графику первичной и последующей подготовки (инструктажа) работников по следующим вопросам: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правила отпуска лекарственных препаратов для медицинского применения;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lastRenderedPageBreak/>
        <w:t>б) правила отпуска наркотических средств и психотропных веществ, зарегистрированных в качестве лекарственных препаратов, лекарственных препаратов, содержащих наркотические средства и психотропные вещества;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в) правила отпуска лекарственных препаратов, подлежащих предметно-количественному </w:t>
      </w:r>
      <w:hyperlink r:id="rId21" w:history="1">
        <w:r>
          <w:rPr>
            <w:color w:val="0000FF"/>
          </w:rPr>
          <w:t>учету</w:t>
        </w:r>
      </w:hyperlink>
      <w:r>
        <w:t>, правила ведения журнала учета лекарственных препаратов, подлежащих предметно-количественному учету;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г) правила отпуска лекарственных препаратов, содержащих малые количества наркотических средств;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д) порядок хранения рецептов;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е) соблюдение требований о наличии минимального ассортимента;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ж) соблюдение требований надлежащей практики хранения и перевозки лекарственных препаратов;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з) применение установленных предельных размеров розничных надбавок к фактическим отпускным ценам производителей на лекарственные препараты, включенные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порядок формирования цен на такие лекарственные препараты;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и) соблюдение требований работы с фальсифицированными недоброкачественными, контрафактными товарами аптечного ассортимента;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к) соблюдение ограничений, налагаемых на фармацевтических работников при осуществлении ими профессиональной деятельности;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л) совершенствование знаний о лекарственных препаратах, в том числе воспроизведенных лекарственных препаратах, взаимозаменяемых лекарственных препаратах, умение представлять сравнительную информацию по лекарственным препаратам и ценам, в том числе лекарственным препаратам нижнего ценового сегмента, о новых лекарственных препаратах, лекарственных формах лекарственных препаратов, показаниях к применению лекарственных препаратов;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м) методы обработки данных, полученных от покупателей по вопросам применения лекарственных препаратов, выявленным в процессе применения, побочным действиям, доведение этой информации до заинтересованных лиц;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н) соблюдение требований по охране труда.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center"/>
        <w:outlineLvl w:val="1"/>
      </w:pPr>
      <w:r>
        <w:t>V. Инфраструктура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ind w:firstLine="540"/>
        <w:jc w:val="both"/>
      </w:pPr>
      <w:r>
        <w:t>18. Руководитель субъекта розничной торговли обеспечивает и поддерживает в рабочем состоянии инфраструктуру, необходимую для выполнения лицензионных требований, предъявляемых к осуществлению фармацевтической деятельности, которая в том числе включает: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здания, рабочее пространство и связанные с ним средства труда;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оборудование для процессов (технические и программные средства);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службы обеспечения (транспорт, связь и информационные системы).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19. Помещения и оборудование необходимо располагать, оснащать и эксплуатировать таким образом, чтобы они соответствовали выполняемым функциям. Их планировочное решение и конструкция должны сводить к минимизации риск ошибок и обеспечивать возможность </w:t>
      </w:r>
      <w:r>
        <w:lastRenderedPageBreak/>
        <w:t>эффективной очистки и обслуживания в целях исключения накопления пыли или грязи и любых факторов, способных оказать неблагоприятное воздействие на качество товаров аптечного ассортимента.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20. Все помещения субъекта розничной торговли должны быть расположены в здании (строении) и функционально объединены, изолированы от других организаций и обеспечивать отсутствие несанкционированного доступа посторонних лиц в помещения. Допускается вход (выход) на территорию субъекта розничной торговли через помещение другой организации.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21. Субъекту розничной торговли необходимо предусмотреть возможность обустройства беспрепятственного входа и выхода для лиц с ограниченными возможностями в соответствии с требованиями </w:t>
      </w:r>
      <w:hyperlink r:id="rId23" w:history="1">
        <w:r>
          <w:rPr>
            <w:color w:val="0000FF"/>
          </w:rPr>
          <w:t>законодательства</w:t>
        </w:r>
      </w:hyperlink>
      <w:r>
        <w:t xml:space="preserve"> о защите инвалидов.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 случае, если конструктивная особенность здания не позволяет обустройство входа и выхода для лиц с ограниченными возможностями здоровья, субъекту розничной торговли необходимо организовать возможность вызова фармацевтического работника для обслуживания указанных лиц.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22. Субъект розничной торговли должен иметь вывеску с указанием: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вида аптечной организации на русском и национальном языках: "Аптека" или "Аптечный пункт" или "Аптечный киоск";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полного и (в случае, если имеется) сокращенного наименования, в том числе фирменного наименования, и организационно-правовой формы субъекта розничной торговли;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режима работы.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Субъект розничной торговли, осуществляющий торговлю товарами аптечного ассортимента в ночное время, должен иметь освещенную вывеску с информацией о работе в ночное время.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При размещении субъекта розничной торговли внутри здания вывеска должна находиться на наружной стене здания, если это невозможно, допускается установка указателя, требования к которому аналогичны требованиям к вывеске.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23. Помещения должны соответствовать санитарно-гигиеническим нормам и требованиям и обеспечивать возможность осуществления основных функций субъекта розничной торговли с соблюдением требований, утвержденных настоящими Правилами.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24. Площадь помещений, используемых субъектом розничной торговли, должна быть разделена на зоны, предназначенные для выполнения следующих функций: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торговли товарами аптечного ассортимента с обеспечением мест хранения, не допускающим свободного доступа покупателей к товарам, отпускаемым, в том числе по рецепту;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приемки товаров аптечного ассортимента, зона карантинного хранения, в том числе отдельно для лекарственных препаратов;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раздельного хранения одежды работников.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 случае, если субъект розничной торговли расположен в здании вместе с другими организациями, допускается совместное использование санузла.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25. Наличие иных зон и (или) помещений в составе помещений субъекта розничной торговли определяется руководителем субъекта розничной торговли в зависимости от объема выполняемых работ, оказываемых услуг.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lastRenderedPageBreak/>
        <w:t>26. Помещения субъекта розничной торговли должны быть оснащены системами отопления и кондиционирования (при наличии), естественной или приточно-вытяжной вентиляцией (при наличии), обеспечивающими условия труда в соответствии с трудовым законодательством Российской Федерации, а также соблюдение требований надлежащей практики хранения и перевозки лекарственных препаратов.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27. Материалы, используемые при отделке и (или) ремонте помещений (зон), должны соответствовать требованиям пожарной безопасности, установленным законодательством Российской Федерации.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Помещения субъекта розничной торговли должны быть спроектированы и оснащены таким образом, чтобы обеспечивать защиту от проникновения насекомых, грызунов или других животных.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 помещениях субъекта розничной торговли, предназначенных для изготовления лекарственных препаратов, поверхности стен и потолков должны быть гладкими, без нарушения целостности покрытия (водостойкие краски, эмали или кафельные глазурованные плитки светлых тонов), отделываться материалами, допускающими влажную уборку с применением дезинфицирующих средств (неглазурованная керамическая плитка, линолеум с обязательной сваркой швов или другие материалы).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Места примыкания стен к потолку и полу не должны иметь углублений, выступов и карнизов.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28. Помещения субъекта розничной торговли могут иметь как естественное, так и искусственное освещение. Общее искусственное освещение должно быть предусмотрено во всех помещениях, для отдельных рабочих мест при необходимости предусматривается местное искусственное освещение.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29. Субъект розничной торговли должен располагать оборудованием и инвентарем, обеспечивающими сохранение качества, эффективности и безопасности товаров аптечного ассортимента.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30. Помещения для хранения лекарственных препаратов должны быть оснащены оборудованием, позволяющим обеспечить их хранение с учетом требований надлежащей практики хранения и перевозки лекарственных препаратов.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Помещения, а также оборудование, используемое субъектом розничной торговли при осуществлении деятельности, должны отвечать санитарным требованиям пожарной безопасности, а также технике безопасности в соответствии с законодательством Российской Федерации.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31. Установка оборудования должна производиться на расстоянии не менее 0,5 метров от стен или другого оборудования, чтобы иметь доступ для очистки, дезинфекции, ремонта, технического обслуживания, поверки и (или) калибровки оборудования, обеспечивать доступ к товарам аптечного ассортимента, свободный проход работников.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Оборудование не должно загораживать естественный или искусственный источник света и загромождать проходы.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32. Доступ в помещения (зоны) должны иметь только лица, уполномоченные руководителем субъекта розничной торговли. Доступ посторонних лиц в указанные помещения исключается.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33. Оборудование, используемое субъектом розничной торговли, должно иметь технические паспорта, хранящиеся в течение всего времени эксплуатации оборудования.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lastRenderedPageBreak/>
        <w:t xml:space="preserve">Оборудование, используемое субъектом розничной торговли и относящееся к средствам измерений, до ввода в эксплуатацию, а также после ремонта и (или) технического обслуживания подлежит первичной поверке и (или) калибровке, а в процессе эксплуатации - периодической поверке и (или) калибровке в соответствии с требованиями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обеспечении единства измерений.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34. Торговое помещение и (или) зона должны быть оборудованы витринами, стеллажами (гондолами) - при открытой выкладке товара, обеспечивающими возможность обзора товаров аптечного ассортимента, разрешенных к продаже, а также обеспечивать удобство в работе для работников субъекта розничной торговли.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Допускается открытая выкладка лекарственных препаратов безрецептурного отпуска и других товаров аптечного ассортимента.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35. Информация о лекарственных препаратах, отпускаемых без рецепта, может быть размещена на полке в виде постера, воблера и иных носителях информации в целях предоставления покупателю возможности сделать осознанный выбор товара аптечного ассортимента, получить информацию о производителе, способе его применения и с целью сохранения внешнего вида товара. Также в удобном для обозрения месте должен быть помещен ценник с указанием наименования, дозировки, количества доз в упаковке, страны производителя, срока годности (при наличии).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36. Лекарственные препараты, отпускаемые без рецепта, размещаются на витринах с учетом условий хранения, предусмотренных инструкцией по медицинскому применению, и (или) на упаковке.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Лекарственные препараты, отпускаемые по рецепту на лекарственный препарат, допускается хранить на витринах, в стеклянных и открытых шкафах при условии отсутствия доступа к ним покупателей.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Лекарственные препараты, отпускаемые по рецепту на лекарственный препарат, размещаются отдельно от безрецептурных лекарственных препаратов в закрытых шкафах с отметкой "по рецепту на лекарственный препарат", нанесенной на полку или шкаф, в которых размещены такие лекарственные препараты.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center"/>
        <w:outlineLvl w:val="1"/>
      </w:pPr>
      <w:r>
        <w:t>VI. Процессы деятельности субъекта розничной торговли</w:t>
      </w:r>
    </w:p>
    <w:p w:rsidR="00EC10AA" w:rsidRDefault="00EC10AA">
      <w:pPr>
        <w:pStyle w:val="ConsPlusNormal"/>
        <w:jc w:val="center"/>
      </w:pPr>
      <w:r>
        <w:t>товарами аптечного ассортимента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ind w:firstLine="540"/>
        <w:jc w:val="both"/>
      </w:pPr>
      <w:r>
        <w:t>37. Все процессы деятельности субъекта розничной торговли, влияющие на качество, эффективность и безопасность товаров аптечного ассортимента, осуществляются в соответствии с утвержденными стандартными операционными процедурами.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38. Руководителем аптечной организации, индивидуальным предпринимателем, имеющим лицензию на фармацевтическую деятельность, обеспечивается наличие минимального ассортимента.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39. Руководитель субъекта розничной торговли должен осуществлять контроль количественных и качественных параметров закупленных товаров аптечного ассортимента, а также сроков их поставки в соответствии с договорами, заключенными в соответствии с требованиями законодательства Российской Федерации.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40. Руководителем субъекта розничной торговли должен быть утвержден порядок отбора и оценки поставщиков товаров аптечного ассортимента с учетом в том числе следующих критериев: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а) соответствие поставщика требованиям действующего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лицензировании отдельных видов деятельности;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lastRenderedPageBreak/>
        <w:t>б) деловая репутация поставщика на фармацевтическом рынке, исходя из наличия фактов отзыва фальсифицированных, недоброкачественных, контрафактных товаров аптечного ассортимента, неисполнение им принятых договорных обязательств, предписаний уполномоченных органов государственного контроля о фактах нарушения требований законодательства Российской Федерации;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востребованность товаров аптечного ассортимента, предлагаемых поставщиком для дальнейшей реализации, соответствие качества товаров аптечного ассортимента требованиям законодательства Российской Федерации;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г) соблюдение поставщиком требований, установленных настоящими Правилами, к оформлению документации, наличию документа с перечнем деклараций о соответствии продукции установленным требованиям, протокола согласования цен на лекарственные препараты, включенные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д) соблюдение поставщиком температурного режима при транспортировке термолабильных лекарственных препаратов, в том числе иммунобиологических лекарственных препаратов;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е) предоставление поставщиком гарантии качества на поставляемые товары аптечного ассортимента;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ж) конкурентоспособность предлагаемых поставщиком условий договора;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з) экономическая обоснованность предлагаемых поставщиком условий поставки товара (кратность поставляемых упаковок, минимальная сумма поставки);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и) возможность поставки широкого ассортимента;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к) соответствие времени поставки рабочему времени субъекта розничной торговли.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41. Субъект розничной торговли и поставщик заключают договор с учетом требований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об основах государственного регулирования торговой деятельности в Российской Федерации, а также с учетом требований гражданского </w:t>
      </w:r>
      <w:hyperlink r:id="rId28" w:history="1">
        <w:r>
          <w:rPr>
            <w:color w:val="0000FF"/>
          </w:rPr>
          <w:t>законодательства</w:t>
        </w:r>
      </w:hyperlink>
      <w:r>
        <w:t>, предусматривающих сроки принятия поставщиком претензии по качеству продукции, а также возможность возврата фальсифицированных недоброкачественных, контрафактных товаров аптечного ассортимента поставщику, если информация об этом поступила после приемки товара и оформления соответствующих документов.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42. В отношении товаров аптечного ассортимента (за исключением медицинских изделий) субъектом розничной торговли допускается оказание поставщику на возмездной основе услуг, предметом которых является выполнение действий, экономически выгодных поставщику и способствующих увеличению продаж товаров аптечного ассортимента (за исключением медицинских изделий) и лояльности покупателей.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Поставщик самостоятельно решает вопрос о необходимости приобретения им таких услуг, и навязывание поставщику такого рода услуг субъектом розничной торговли не допускается.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43. Закупка товаров аптечного ассортимента субъектом розничной торговли, созданным в виде государственного и муниципального унитарного предприятия, осуществляется в соответствии с требованиями </w:t>
      </w:r>
      <w:hyperlink r:id="rId2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44. В процессе приемки товаров аптечного ассортимента, в том числе требующих специальных условий хранения и мер безопасности, осуществляется оценка соответствия </w:t>
      </w:r>
      <w:r>
        <w:lastRenderedPageBreak/>
        <w:t>принимаемых товаров товаросопроводительной документации по ассортименту, количеству и качеству, соблюдению специальных условий хранения (при наличии такого требования), а также проверка наличия повреждений транспортной тары.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Компетенция субъекта розничной торговли по проверке качества поставленных товаров аптечного ассортимента ограничивается визуальным осмотром внешнего вида, проверкой соответствия сопроводительным документам, полноты комплекта сопроводительных документов, в том числе реестра документов, подтверждающих качество товаров аптечного ассортимента. Субъекту розничной торговли необходимо учитывать особенности приемки и предпродажной проверки товаров аптечного ассортимента.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45. Приемка товаров аптечного ассортимента осуществляется материально ответственным лицом. Если товары аптечного ассортимента находятся в транспортной таре без повреждений, то приемка может проводиться по количеству мест или по количеству товарных единиц и маркировке на таре. Если проверка фактического наличия товаров аптечного ассортимента в таре не проводится, то необходимо сделать отметку об этом в сопроводительном документе.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46. Если количество и качество товаров аптечного ассортимента соответствует указанному в сопроводительных документах, то на сопроводительных документах (накладной, счет-фактуре, товарно-транспортной накладной, реестре документов по качеству и других документах, удостоверяющих количество или качество поступивших товаров) проставляется штамп приемки, подтверждающий факт соответствия принятых товаров аптечного ассортимента данным, указанным в сопроводительных документах. Материально ответственное лицо, осуществляющее приемку товаров аптечного ассортимента, ставит свою подпись на сопроводительных документах и заверяет ее печатью субъекта розничной торговли (при наличии).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47. В случае несоответствия поставленных субъекту розничной торговли товаров аптечного ассортимента условиям договора, данным сопроводительных документов комиссией субъекта розничной торговли в соответствии с утвержденной стандартной операционной процедурой составляется акт, который является основанием для предъявления претензий поставщику (составление акта в одностороннем порядке материально ответственным лицом возможно при согласии поставщика или отсутствия его представителя).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Субъектом розничной торговли по согласованию с поставщиком может быть утвержден иной способ уведомления поставщика о несоответствии поставленных товаров аптечного ассортимента сопроводительным документам.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48. Лекарственные препараты независимо от источника их поступления подвергаются приемочному контролю с целью предупреждения поступления в продажу фальсифицированных, недоброкачественных, контрафактных лекарственных препаратов.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Приемочный контроль заключается в проверке поступающих лекарственных препаратов путем оценки: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внешнего вида, цвета, запаха;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целостности упаковки;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соответствия маркировки лекарственных препаратов требованиям, установленным законодательством об обращении лекарственных средств;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г) правильности оформления сопроводительных документов;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д) наличия реестра деклараций, подтверждающих качество лекарственных средств в соответствии с действующими нормативными документами.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lastRenderedPageBreak/>
        <w:t>49. Для проведения приемочного контроля приказом руководителя субъекта розничной торговли создается приемная комиссия. Члены комиссии должны быть ознакомлены со всеми законодательными и иными нормативными правовыми актами Российской Федерации, определяющими основные требования к товарам аптечного ассортимента, оформлению сопроводительных документов, их комплектности.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50. Товары аптечного ассортимента до подачи в торговую зону должны пройти предпродажную подготовку, которая включает распаковку, рассортировку и осмотр, проверку качества товара (по внешним признакам) и наличия необходимой информации о товаре и его поставщике.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51. Продукты лечебного, детского и диетического питания, биологически активные добавки являются пищевыми продуктами, которые до их подачи в торговую зону или иное место торговли должны быть освобождены от тары, оберточных и увязочных материалов, металлических клипс. Субъект розничной торговли должен также произвести проверку качества продуктов лечебного, детского и диетического питания, биологически активных добавок по внешним признакам, проверить наличие необходимой документации и информации, осуществить отбраковку и сортировку.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Торговля продуктами лечебного, детского и диетического питания, биологически активными добавками запрещается при нарушении целостности упаковки. Качество данной группы товаров подтверждается свидетельством о государственной регистрации, в котором указана область применения и использования, и документом производителя и (или) поставщика, подтверждающего безопасность продукта, - декларацией о соответствии качества или реестром деклараций.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 случае нарушения целостности упаковки, отсутствия полного пакета документов продукты лечебного, детского и диетического питания, биологически активные добавки подлежат возврату поставщику.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52. Дезинфицирующие средства до подачи их в торговую зону, размещения в месте продажи должны пройти предпродажную подготовку, которая включает освобождение от транспортной тары, сортировку, проверку целостности упаковки (в том числе функционирования аэрозольной упаковки) и качества товара по внешним признакам, наличия необходимой информации о дезинфицирующих средствах и его изготовителе, инструкций по применению.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Парфюмерно-косметическая продукция, подаваемая в торговую зону, должна соответствовать требованиям, определенным </w:t>
      </w:r>
      <w:hyperlink r:id="rId3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23 сентября 2011 г. N 799 "О принятии технического регламента Таможенного союза "О безопасности парфюмерно-косметической продукции".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center"/>
        <w:outlineLvl w:val="1"/>
      </w:pPr>
      <w:r>
        <w:t>VII. Реализация товаров аптечного ассортимента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ind w:firstLine="540"/>
        <w:jc w:val="both"/>
      </w:pPr>
      <w:r>
        <w:t>53. Розничная торговля товарами аптечного ассортимента включает продажу, отпуск, фармацевтическое консультирование.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Для предоставления услуг по фармацевтическому консультированию допускается выделение специальной зоны, в том числе для ожидания потребителей, с установкой или обозначением специальных ограничителей, организацией сидячих мест.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54. При реализации лекарственных препаратов фармацевтический работник не вправе скрывать от покупателя информацию о наличии иных лекарственных препаратов, имеющих одинаковое международное непатентованное наименование и цены на них относительно к запрошенному.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lastRenderedPageBreak/>
        <w:t>55. В торговой зоне в удобном для обозрения месте размещаются: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копия лицензии на фармацевтическую деятельность;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копия лицензии деятельности по обороту наркотических средств, психотропных веществ и их прекурсоров, культивирование наркосодержащих растений (при наличии);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информация о невозможности возврата и обмена товаров аптечного ассортимента надлежащего качества;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г) иные документы и информация, которая должна быть доведена до сведения покупателей.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 xml:space="preserve">56. По требованию покупателя фармацевтический работник должен ознакомить его с сопроводительной документацией на товар, содержащей по каждому наименованию товара сведения об обязательном подтверждении соответствия согласно </w:t>
      </w:r>
      <w:hyperlink r:id="rId31" w:history="1">
        <w:r>
          <w:rPr>
            <w:color w:val="0000FF"/>
          </w:rPr>
          <w:t>законодательству</w:t>
        </w:r>
      </w:hyperlink>
      <w:r>
        <w:t xml:space="preserve"> Российской Федерации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 Эти документы должны быть заверены подписью и печатью (при наличии) поставщика или продавца с указанием адреса его места нахождения и контактного телефона.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57. Розничная торговля товарами аптечного ассортимента, не относящимися к лекарственным препаратам, может осуществляться работниками, не имеющими фармацевтического образования или дополнительного профессионального образования в части розничной торговли лекарственными препаратами в случае их работы в обособленных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58. Каждый субъект розничной торговли должен иметь книгу отзывов и предложений, которая предоставляется покупателю по его требованию.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center"/>
        <w:outlineLvl w:val="1"/>
      </w:pPr>
      <w:r>
        <w:t>VIII. Проведение оценки деятельности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ind w:firstLine="540"/>
        <w:jc w:val="both"/>
      </w:pPr>
      <w:r>
        <w:t>59. Руководитель субъекта розничной торговли проводит оценку деятельности с целью проверки полноты выполнения требований, установленных настоящими Правилами, и определения корректирующих действий.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60. Вопросы, касающиеся персонала, помещений, оборудования, документации, соблюдения правил торговли товарами аптечного ассортимента, мероприятий по работе с отзывами и предложениями покупателей, работы по выявлению фальсифицированных, недоброкачественных, контрафактных товаров аптечного ассортимента, а также деятельность по проведению внутреннего аудита, должны анализироваться руководителем субъекта розничной торговли в соответствии с утвержденным планом-графиком.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61. Внутренний аудит должен проводиться независимо и тщательно специально назначенными руководителем субъекта розничной торговли лицами, состоящими в штате субъекта розничной торговли и (или) привлекаемыми на договорной основе.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По решению руководителя субъекта розничной торговли может быть проведен независимый аудит, в том числе экспертами сторонних субъектов розничной торговли.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62. Результаты внутреннего аудита оформляются документально.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lastRenderedPageBreak/>
        <w:t>Документы, составленные по результатам аудита, должны включать в себя всю полученную информацию и предложения по необходимым корректирующим действиям.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Меры, предпринимаемые по результатам проведенного внутреннего аудита, также оформляются документально.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63. Внутренний аудит проводится также с целью выявления недостатков по выполнению требований законодательства Российской Федерации и вынесения рекомендаций по корректирующим и предупреждающим действиям.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64. Программа внутреннего аудита должна учитывать результаты предшествующего внутреннего аудита, проверок контролирующих органов.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65. Лицо, ответственное за проверяемую область деятельности субъекта розничной торговли, должно обеспечить незамедлительное выполнение корректирующих и предупреждающих действий.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Дальнейшие действия должны включать в себя аудит (проверку) предпринятых корректирующих и предупреждающих действий и отчет о результатах выполненных действий и их эффективности.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66. Руководитель субъекта розничной торговли должен обеспечивать идентификацию товаров аптечного ассортимента, не соответствующих требованиям нормативной документации, в целях предотвращения непреднамеренного их использования или продажи.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Фальсифицированные, недоброкачественные, контрафактные товары аптечного ассортимента должны быть идентифицированы и изолированы от остальных товаров аптечного ассортимента в соответствии со стандартными операционными процедурами.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Маркировка, место и способы выделения карантинной зоны, а также лицо, ответственное за работу с указанными товарами аптечного ассортимента, устанавливаются приказом руководителя субъекта розничной торговли.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67. Руководитель субъекта розничной торговли должен постоянно повышать результативность системы качества, используя в том числе результаты внутреннего аудита, анализ данных, корректирующие и предупреждающие действия.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68. В стандартных операционных процедурах должны быть описаны порядки: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а) осуществления анализа жалоб и предложений покупателей и принятия по ним решений;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б) установления причин нарушения требований настоящих Правил и иных требований нормативных правовых актов, регулирующих вопросы обращения товаров аптечного ассортимента;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в) оценки необходимости и целесообразности принятия соответствующих во избежание повторного возникновения аналогичного нарушения;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г) определения и осуществления необходимых действий с целью недопущения попадания фальсифицированных, недоброкачественных, контрафактных товаров аптечного ассортимента к покупателю;</w:t>
      </w:r>
    </w:p>
    <w:p w:rsidR="00EC10AA" w:rsidRDefault="00EC10AA">
      <w:pPr>
        <w:pStyle w:val="ConsPlusNormal"/>
        <w:spacing w:before="220"/>
        <w:ind w:firstLine="540"/>
        <w:jc w:val="both"/>
      </w:pPr>
      <w:r>
        <w:t>д) осуществления анализа результативности предпринятых предупреждающих и корректирующих действий.</w:t>
      </w: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jc w:val="both"/>
      </w:pPr>
    </w:p>
    <w:p w:rsidR="00EC10AA" w:rsidRDefault="00EC10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717" w:rsidRDefault="00C61717">
      <w:bookmarkStart w:id="3" w:name="_GoBack"/>
      <w:bookmarkEnd w:id="3"/>
    </w:p>
    <w:sectPr w:rsidR="00C61717" w:rsidSect="0024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AA"/>
    <w:rsid w:val="00101810"/>
    <w:rsid w:val="001E38BD"/>
    <w:rsid w:val="00201A06"/>
    <w:rsid w:val="002614A9"/>
    <w:rsid w:val="00266A6B"/>
    <w:rsid w:val="002713FE"/>
    <w:rsid w:val="002847DA"/>
    <w:rsid w:val="002E0377"/>
    <w:rsid w:val="002F34F1"/>
    <w:rsid w:val="0030068F"/>
    <w:rsid w:val="00327B3C"/>
    <w:rsid w:val="00344485"/>
    <w:rsid w:val="003A6B57"/>
    <w:rsid w:val="00535125"/>
    <w:rsid w:val="005511FD"/>
    <w:rsid w:val="00600D0C"/>
    <w:rsid w:val="00680DC6"/>
    <w:rsid w:val="006A5E64"/>
    <w:rsid w:val="006A7303"/>
    <w:rsid w:val="006C3640"/>
    <w:rsid w:val="007142FC"/>
    <w:rsid w:val="00782246"/>
    <w:rsid w:val="008E7884"/>
    <w:rsid w:val="008F571A"/>
    <w:rsid w:val="0091574F"/>
    <w:rsid w:val="00AF5FC0"/>
    <w:rsid w:val="00BB1E4D"/>
    <w:rsid w:val="00BF4ABF"/>
    <w:rsid w:val="00C03BE0"/>
    <w:rsid w:val="00C149C9"/>
    <w:rsid w:val="00C61717"/>
    <w:rsid w:val="00CD3B8D"/>
    <w:rsid w:val="00CE31EC"/>
    <w:rsid w:val="00D80B0F"/>
    <w:rsid w:val="00D9151C"/>
    <w:rsid w:val="00DE621E"/>
    <w:rsid w:val="00E039A5"/>
    <w:rsid w:val="00E77812"/>
    <w:rsid w:val="00EB7CD0"/>
    <w:rsid w:val="00EC10AA"/>
    <w:rsid w:val="00EC6ADD"/>
    <w:rsid w:val="00FA3925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0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0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9A97B6EACFBA2D42B2534AC983969FA5E6498C0C7DA0D595C5038437B13E106159E8E9D876Aa3HBH" TargetMode="External"/><Relationship Id="rId13" Type="http://schemas.openxmlformats.org/officeDocument/2006/relationships/hyperlink" Target="consultantplus://offline/ref=0409A97B6EACFBA2D42B2534AC983969FA5E629DC2C7DA0D595C5038437B13E106159E8E9D8E6Ba3HCH" TargetMode="External"/><Relationship Id="rId18" Type="http://schemas.openxmlformats.org/officeDocument/2006/relationships/hyperlink" Target="consultantplus://offline/ref=0409A97B6EACFBA2D42B2430BF983969F05D639FC6C9870751055C3A44a7H4H" TargetMode="External"/><Relationship Id="rId26" Type="http://schemas.openxmlformats.org/officeDocument/2006/relationships/hyperlink" Target="consultantplus://offline/ref=0409A97B6EACFBA2D42B2534AC983969F55D619DC3C7DA0D595C5038437B13E106159E8E9D8E6Aa3H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09A97B6EACFBA2D42B2534AC983969FA5E629DC2C7DA0D595C5038437B13E106159E8E9D8E6Ba3HCH" TargetMode="External"/><Relationship Id="rId7" Type="http://schemas.openxmlformats.org/officeDocument/2006/relationships/hyperlink" Target="consultantplus://offline/ref=0409A97B6EACFBA2D42B2534AC983969FA5F6B9AC4C7DA0D595C5038437B13E106159E8E9D8D62a3HFH" TargetMode="External"/><Relationship Id="rId12" Type="http://schemas.openxmlformats.org/officeDocument/2006/relationships/hyperlink" Target="consultantplus://offline/ref=0409A97B6EACFBA2D42B2430BF983969F05F6798C4C8870751055C3A44744CF6015C928F9D8E6E3Ea3H3H" TargetMode="External"/><Relationship Id="rId17" Type="http://schemas.openxmlformats.org/officeDocument/2006/relationships/hyperlink" Target="consultantplus://offline/ref=0409A97B6EACFBA2D42B2430BF983969F05E6A9BC2C8870751055C3A44a7H4H" TargetMode="External"/><Relationship Id="rId25" Type="http://schemas.openxmlformats.org/officeDocument/2006/relationships/hyperlink" Target="consultantplus://offline/ref=0409A97B6EACFBA2D42B2534AC983969F55A659AC8C7DA0D595C5038a4H3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09A97B6EACFBA2D42B2534AC983969F55A669DC1C7DA0D595C5038437B13E106159E8E9D8F69a3H8H" TargetMode="External"/><Relationship Id="rId20" Type="http://schemas.openxmlformats.org/officeDocument/2006/relationships/hyperlink" Target="consultantplus://offline/ref=0409A97B6EACFBA2D42B2534AC983969F55A679FC2C7DA0D595C5038a4H3H" TargetMode="External"/><Relationship Id="rId29" Type="http://schemas.openxmlformats.org/officeDocument/2006/relationships/hyperlink" Target="consultantplus://offline/ref=0409A97B6EACFBA2D42B2430BF983969F05D639AC8C4870751055C3A44a7H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09A97B6EACFBA2D42B2534AC983969FA5E6498C0C7DA0D595C5038437B13E106159E89a9HEH" TargetMode="External"/><Relationship Id="rId11" Type="http://schemas.openxmlformats.org/officeDocument/2006/relationships/hyperlink" Target="consultantplus://offline/ref=0409A97B6EACFBA2D42B2430BF983969F05F6798C4C8870751055C3A44744CF6015C928F9D8E6E3Ca3H7H" TargetMode="External"/><Relationship Id="rId24" Type="http://schemas.openxmlformats.org/officeDocument/2006/relationships/hyperlink" Target="consultantplus://offline/ref=0409A97B6EACFBA2D42B2534AC983969F45C679CC7C7DA0D595C5038a4H3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409A97B6EACFBA2D42B2534AC983969F15664929690D85C0C525530133303AF43189E8F9Ba8H8H" TargetMode="External"/><Relationship Id="rId23" Type="http://schemas.openxmlformats.org/officeDocument/2006/relationships/hyperlink" Target="consultantplus://offline/ref=0409A97B6EACFBA2D42B2430BF983969F05E659FC2C5870751055C3A44a7H4H" TargetMode="External"/><Relationship Id="rId28" Type="http://schemas.openxmlformats.org/officeDocument/2006/relationships/hyperlink" Target="consultantplus://offline/ref=0409A97B6EACFBA2D42B2430BF983969F05D6290C9C9870751055C3A44a7H4H" TargetMode="External"/><Relationship Id="rId10" Type="http://schemas.openxmlformats.org/officeDocument/2006/relationships/hyperlink" Target="consultantplus://offline/ref=0409A97B6EACFBA2D42B2534AC983969F55D619DC3C7DA0D595C5038437B13E106159E8E9D8E6Aa3HEH" TargetMode="External"/><Relationship Id="rId19" Type="http://schemas.openxmlformats.org/officeDocument/2006/relationships/hyperlink" Target="consultantplus://offline/ref=0409A97B6EACFBA2D42B2534AC983969F55A679FC2C7DA0D595C5038437B13E106159E8E9D8E6Ba3HFH" TargetMode="External"/><Relationship Id="rId31" Type="http://schemas.openxmlformats.org/officeDocument/2006/relationships/hyperlink" Target="consultantplus://offline/ref=0409A97B6EACFBA2D42B2430BF983969F05D639AC3C5870751055C3A44a7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09A97B6EACFBA2D42B2534AC983969FA5E6498C0C7DA0D595C5038a4H3H" TargetMode="External"/><Relationship Id="rId14" Type="http://schemas.openxmlformats.org/officeDocument/2006/relationships/hyperlink" Target="consultantplus://offline/ref=0409A97B6EACFBA2D42B2430BF983969F05F649AC2CF870751055C3A44744CF6015C928Aa9H8H" TargetMode="External"/><Relationship Id="rId22" Type="http://schemas.openxmlformats.org/officeDocument/2006/relationships/hyperlink" Target="consultantplus://offline/ref=0409A97B6EACFBA2D42B2534AC983969F55D619DC3C7DA0D595C5038437B13E106159E8E9D8E6Aa3HEH" TargetMode="External"/><Relationship Id="rId27" Type="http://schemas.openxmlformats.org/officeDocument/2006/relationships/hyperlink" Target="consultantplus://offline/ref=0409A97B6EACFBA2D42B2430BF983969F05F6398C7CE870751055C3A44a7H4H" TargetMode="External"/><Relationship Id="rId30" Type="http://schemas.openxmlformats.org/officeDocument/2006/relationships/hyperlink" Target="consultantplus://offline/ref=0409A97B6EACFBA2D42B2430BF983969F05C6B9FC5CA870751055C3A44a7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7136</Words>
  <Characters>40676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2018-07-12T07:07:00Z</dcterms:created>
  <dcterms:modified xsi:type="dcterms:W3CDTF">2018-07-12T07:07:00Z</dcterms:modified>
</cp:coreProperties>
</file>