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34F" w:rsidRDefault="003C234F" w:rsidP="003C234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 выполнении Решений заседаний Совета</w:t>
      </w:r>
    </w:p>
    <w:p w:rsidR="00B223DE" w:rsidRDefault="003C234F" w:rsidP="001629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162936">
        <w:rPr>
          <w:rFonts w:ascii="Times New Roman" w:hAnsi="Times New Roman" w:cs="Times New Roman"/>
          <w:sz w:val="28"/>
          <w:szCs w:val="28"/>
        </w:rPr>
        <w:t>За период  с даты создания Совета общественных организаций по защите прав пациентов при Комитете по здравоохранению</w:t>
      </w:r>
      <w:proofErr w:type="gramEnd"/>
      <w:r w:rsidR="00162936">
        <w:rPr>
          <w:rFonts w:ascii="Times New Roman" w:hAnsi="Times New Roman" w:cs="Times New Roman"/>
          <w:sz w:val="28"/>
          <w:szCs w:val="28"/>
        </w:rPr>
        <w:t xml:space="preserve"> Ленинградской области (распоряжение Комитета от 10.07.2013 №890-р)  было проведено 5 заседаний, включая один круглый стол с приглашением представителей ветеранских общественных объединений районов Ленинградской области.</w:t>
      </w:r>
    </w:p>
    <w:p w:rsidR="00964A7C" w:rsidRDefault="00162936" w:rsidP="001629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 истекши</w:t>
      </w:r>
      <w:r w:rsidR="000677C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1,5 года шел этап становления работы Совета. Комитет видел свои задачи в этот период,  во-первых, в  налаживании диалога с представителями существующих в регионе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пациентски</w:t>
      </w:r>
      <w:r w:rsidR="00B87ED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B87ED7">
        <w:rPr>
          <w:rFonts w:ascii="Times New Roman" w:hAnsi="Times New Roman" w:cs="Times New Roman"/>
          <w:sz w:val="28"/>
          <w:szCs w:val="28"/>
        </w:rPr>
        <w:t xml:space="preserve"> общественных организаций, профессионального сообщества, органов исполнительной, законодательной власти  и общественных объединений Ленинградской области. В состав Совета вышеуказанные представители были включены. Во-вторых, Комитет планомерно знакомил членов Совета с действующей нормативной базой в здравоохранении и существующей организацией оказания медицинской и лекарственной помощи населению Ленинградской области. </w:t>
      </w:r>
      <w:proofErr w:type="gramStart"/>
      <w:r w:rsidR="00B87ED7">
        <w:rPr>
          <w:rFonts w:ascii="Times New Roman" w:hAnsi="Times New Roman" w:cs="Times New Roman"/>
          <w:sz w:val="28"/>
          <w:szCs w:val="28"/>
        </w:rPr>
        <w:t xml:space="preserve">Эта разъяснительная работа проводилась с целью единообразного понимания </w:t>
      </w:r>
      <w:r w:rsidR="00192A67">
        <w:rPr>
          <w:rFonts w:ascii="Times New Roman" w:hAnsi="Times New Roman" w:cs="Times New Roman"/>
          <w:sz w:val="28"/>
          <w:szCs w:val="28"/>
        </w:rPr>
        <w:t xml:space="preserve"> самими </w:t>
      </w:r>
      <w:r w:rsidR="00B87ED7">
        <w:rPr>
          <w:rFonts w:ascii="Times New Roman" w:hAnsi="Times New Roman" w:cs="Times New Roman"/>
          <w:sz w:val="28"/>
          <w:szCs w:val="28"/>
        </w:rPr>
        <w:t>членами Совета ситуации в организации и финансировании медицинской и лекарственной помощи населению, прав и обязанностей всех субъектов процесса</w:t>
      </w:r>
      <w:r w:rsidR="00192A67">
        <w:rPr>
          <w:rFonts w:ascii="Times New Roman" w:hAnsi="Times New Roman" w:cs="Times New Roman"/>
          <w:sz w:val="28"/>
          <w:szCs w:val="28"/>
        </w:rPr>
        <w:t xml:space="preserve"> охраны здоровья населения и </w:t>
      </w:r>
      <w:r w:rsidR="00964A7C">
        <w:rPr>
          <w:rFonts w:ascii="Times New Roman" w:hAnsi="Times New Roman" w:cs="Times New Roman"/>
          <w:sz w:val="28"/>
          <w:szCs w:val="28"/>
        </w:rPr>
        <w:t xml:space="preserve">в-третьих, </w:t>
      </w:r>
      <w:r w:rsidR="00192A67">
        <w:rPr>
          <w:rFonts w:ascii="Times New Roman" w:hAnsi="Times New Roman" w:cs="Times New Roman"/>
          <w:sz w:val="28"/>
          <w:szCs w:val="28"/>
        </w:rPr>
        <w:t>разъяснени</w:t>
      </w:r>
      <w:r w:rsidR="00964A7C">
        <w:rPr>
          <w:rFonts w:ascii="Times New Roman" w:hAnsi="Times New Roman" w:cs="Times New Roman"/>
          <w:sz w:val="28"/>
          <w:szCs w:val="28"/>
        </w:rPr>
        <w:t>е</w:t>
      </w:r>
      <w:r w:rsidR="00192A67">
        <w:rPr>
          <w:rFonts w:ascii="Times New Roman" w:hAnsi="Times New Roman" w:cs="Times New Roman"/>
          <w:sz w:val="28"/>
          <w:szCs w:val="28"/>
        </w:rPr>
        <w:t xml:space="preserve"> этих позиций всем</w:t>
      </w:r>
      <w:r w:rsidR="00964A7C">
        <w:rPr>
          <w:rFonts w:ascii="Times New Roman" w:hAnsi="Times New Roman" w:cs="Times New Roman"/>
          <w:sz w:val="28"/>
          <w:szCs w:val="28"/>
        </w:rPr>
        <w:t>и</w:t>
      </w:r>
      <w:r w:rsidR="00192A67">
        <w:rPr>
          <w:rFonts w:ascii="Times New Roman" w:hAnsi="Times New Roman" w:cs="Times New Roman"/>
          <w:sz w:val="28"/>
          <w:szCs w:val="28"/>
        </w:rPr>
        <w:t xml:space="preserve"> членам</w:t>
      </w:r>
      <w:r w:rsidR="00964A7C">
        <w:rPr>
          <w:rFonts w:ascii="Times New Roman" w:hAnsi="Times New Roman" w:cs="Times New Roman"/>
          <w:sz w:val="28"/>
          <w:szCs w:val="28"/>
        </w:rPr>
        <w:t>и</w:t>
      </w:r>
      <w:r w:rsidR="00192A67">
        <w:rPr>
          <w:rFonts w:ascii="Times New Roman" w:hAnsi="Times New Roman" w:cs="Times New Roman"/>
          <w:sz w:val="28"/>
          <w:szCs w:val="28"/>
        </w:rPr>
        <w:t xml:space="preserve"> общественных объединений, </w:t>
      </w:r>
      <w:proofErr w:type="spellStart"/>
      <w:r w:rsidR="00192A67">
        <w:rPr>
          <w:rFonts w:ascii="Times New Roman" w:hAnsi="Times New Roman" w:cs="Times New Roman"/>
          <w:sz w:val="28"/>
          <w:szCs w:val="28"/>
        </w:rPr>
        <w:t>пациентских</w:t>
      </w:r>
      <w:proofErr w:type="spellEnd"/>
      <w:r w:rsidR="00192A67">
        <w:rPr>
          <w:rFonts w:ascii="Times New Roman" w:hAnsi="Times New Roman" w:cs="Times New Roman"/>
          <w:sz w:val="28"/>
          <w:szCs w:val="28"/>
        </w:rPr>
        <w:t xml:space="preserve"> организаций населени</w:t>
      </w:r>
      <w:r w:rsidR="00964A7C">
        <w:rPr>
          <w:rFonts w:ascii="Times New Roman" w:hAnsi="Times New Roman" w:cs="Times New Roman"/>
          <w:sz w:val="28"/>
          <w:szCs w:val="28"/>
        </w:rPr>
        <w:t>ю Ленинградской области всеми возможными способами (при</w:t>
      </w:r>
      <w:proofErr w:type="gramEnd"/>
      <w:r w:rsidR="00964A7C">
        <w:rPr>
          <w:rFonts w:ascii="Times New Roman" w:hAnsi="Times New Roman" w:cs="Times New Roman"/>
          <w:sz w:val="28"/>
          <w:szCs w:val="28"/>
        </w:rPr>
        <w:t xml:space="preserve"> личном </w:t>
      </w:r>
      <w:proofErr w:type="gramStart"/>
      <w:r w:rsidR="00964A7C">
        <w:rPr>
          <w:rFonts w:ascii="Times New Roman" w:hAnsi="Times New Roman" w:cs="Times New Roman"/>
          <w:sz w:val="28"/>
          <w:szCs w:val="28"/>
        </w:rPr>
        <w:t>общении</w:t>
      </w:r>
      <w:proofErr w:type="gramEnd"/>
      <w:r w:rsidR="00964A7C">
        <w:rPr>
          <w:rFonts w:ascii="Times New Roman" w:hAnsi="Times New Roman" w:cs="Times New Roman"/>
          <w:sz w:val="28"/>
          <w:szCs w:val="28"/>
        </w:rPr>
        <w:t>, при проведении своих мероприятий, через СМИ, социальные сети и т.д.).</w:t>
      </w:r>
    </w:p>
    <w:p w:rsidR="00192A67" w:rsidRDefault="00964A7C" w:rsidP="001629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92A67">
        <w:rPr>
          <w:rFonts w:ascii="Times New Roman" w:hAnsi="Times New Roman" w:cs="Times New Roman"/>
          <w:sz w:val="28"/>
          <w:szCs w:val="28"/>
        </w:rPr>
        <w:t xml:space="preserve">  На заседаниях были обсуждены: территориальная программа государственных гарантий бесплатной медицинской помощи </w:t>
      </w:r>
      <w:r>
        <w:rPr>
          <w:rFonts w:ascii="Times New Roman" w:hAnsi="Times New Roman" w:cs="Times New Roman"/>
          <w:sz w:val="28"/>
          <w:szCs w:val="28"/>
        </w:rPr>
        <w:t>гражданам в Ленинградской области</w:t>
      </w:r>
      <w:r w:rsidR="00AE681E">
        <w:rPr>
          <w:rFonts w:ascii="Times New Roman" w:hAnsi="Times New Roman" w:cs="Times New Roman"/>
          <w:sz w:val="28"/>
          <w:szCs w:val="28"/>
        </w:rPr>
        <w:t xml:space="preserve"> (далее ТПГГ ЛО)</w:t>
      </w:r>
      <w:r>
        <w:rPr>
          <w:rFonts w:ascii="Times New Roman" w:hAnsi="Times New Roman" w:cs="Times New Roman"/>
          <w:sz w:val="28"/>
          <w:szCs w:val="28"/>
        </w:rPr>
        <w:t xml:space="preserve">, лекарственное обеспечение в целом и, включая льготное, по 7 нозологиям; </w:t>
      </w:r>
      <w:r w:rsidR="00DB36E7">
        <w:rPr>
          <w:rFonts w:ascii="Times New Roman" w:hAnsi="Times New Roman" w:cs="Times New Roman"/>
          <w:sz w:val="28"/>
          <w:szCs w:val="28"/>
        </w:rPr>
        <w:t xml:space="preserve">организация и доступность первичной медико-санитарной помощи, специализированной, в том числе высокотехнологичной медицинской помощи, </w:t>
      </w:r>
      <w:r w:rsidR="00AE681E">
        <w:rPr>
          <w:rFonts w:ascii="Times New Roman" w:hAnsi="Times New Roman" w:cs="Times New Roman"/>
          <w:sz w:val="28"/>
          <w:szCs w:val="28"/>
        </w:rPr>
        <w:t xml:space="preserve">о деятельности волонтеров в медицинских организациях. </w:t>
      </w:r>
    </w:p>
    <w:p w:rsidR="00AE681E" w:rsidRDefault="00AE681E" w:rsidP="001629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Решениям заседаний были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E681E" w:rsidRDefault="00AE681E" w:rsidP="00AE68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E681E">
        <w:rPr>
          <w:rFonts w:ascii="Times New Roman" w:hAnsi="Times New Roman" w:cs="Times New Roman"/>
          <w:sz w:val="28"/>
          <w:szCs w:val="28"/>
        </w:rPr>
        <w:t xml:space="preserve">аправлены запросы главным врачам Тихвинской, </w:t>
      </w:r>
      <w:proofErr w:type="spellStart"/>
      <w:r w:rsidRPr="00AE681E">
        <w:rPr>
          <w:rFonts w:ascii="Times New Roman" w:hAnsi="Times New Roman" w:cs="Times New Roman"/>
          <w:sz w:val="28"/>
          <w:szCs w:val="28"/>
        </w:rPr>
        <w:t>Подпорожской</w:t>
      </w:r>
      <w:proofErr w:type="spellEnd"/>
      <w:r w:rsidRPr="00AE681E">
        <w:rPr>
          <w:rFonts w:ascii="Times New Roman" w:hAnsi="Times New Roman" w:cs="Times New Roman"/>
          <w:sz w:val="28"/>
          <w:szCs w:val="28"/>
        </w:rPr>
        <w:t>, Кировской МБ</w:t>
      </w:r>
      <w:r>
        <w:rPr>
          <w:rFonts w:ascii="Times New Roman" w:hAnsi="Times New Roman" w:cs="Times New Roman"/>
          <w:sz w:val="28"/>
          <w:szCs w:val="28"/>
        </w:rPr>
        <w:t xml:space="preserve"> для устранения недостатков в организации медицинского обеспечения ветеранов – проблемы устранены</w:t>
      </w:r>
    </w:p>
    <w:p w:rsidR="00AE681E" w:rsidRDefault="00AE681E" w:rsidP="00AE68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проектов ТПГГ ЛО и программы лекарственного обеспечения населения проводятся в установленном законодательством порядке на комиссиях по их формированию с участием представителей общественных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организаций, на последующих заседаниях Совета вопросы будут опять обсуждаться в рабочем порядке</w:t>
      </w:r>
    </w:p>
    <w:p w:rsidR="00AE681E" w:rsidRDefault="00D83390" w:rsidP="00AE68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предложению регионального совета ветеранов в июле текущего года проведен Круглый стол с приглашением представителей районных ветеранских организаций, на котором обсуждены вопросы организации медицинской и лекарственной помощи ветеранам и лицам старшего поколения.</w:t>
      </w:r>
    </w:p>
    <w:p w:rsidR="00D83390" w:rsidRPr="00D83390" w:rsidRDefault="00D83390" w:rsidP="00D833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3390">
        <w:rPr>
          <w:rFonts w:ascii="Times New Roman" w:hAnsi="Times New Roman" w:cs="Times New Roman"/>
          <w:sz w:val="28"/>
          <w:szCs w:val="28"/>
        </w:rPr>
        <w:t xml:space="preserve">Комитет по здравоохранению Ленинградской области направил в Росздравнадзор письмо председателя Совета ветеранов войны, труда и правоохранительных органов  </w:t>
      </w:r>
      <w:proofErr w:type="spellStart"/>
      <w:r w:rsidRPr="00D83390">
        <w:rPr>
          <w:rFonts w:ascii="Times New Roman" w:hAnsi="Times New Roman" w:cs="Times New Roman"/>
          <w:sz w:val="28"/>
          <w:szCs w:val="28"/>
        </w:rPr>
        <w:t>Сосновоборского</w:t>
      </w:r>
      <w:proofErr w:type="spellEnd"/>
      <w:r w:rsidRPr="00D83390">
        <w:rPr>
          <w:rFonts w:ascii="Times New Roman" w:hAnsi="Times New Roman" w:cs="Times New Roman"/>
          <w:sz w:val="28"/>
          <w:szCs w:val="28"/>
        </w:rPr>
        <w:t xml:space="preserve"> округа о неудовлетворительной организации оказания медицинской помощи населению в ФГБУЗ МСЧ№ 38. Кроме этого, Комитет неоднократно обращался в ФМБА России о передаче МСЧ в ведение Ленинградской области. В настоящее время получен отказ от федеральных органов, включая структуры, отвечающие за безопасность режимных объектов.</w:t>
      </w:r>
    </w:p>
    <w:p w:rsidR="00D83390" w:rsidRPr="00D83390" w:rsidRDefault="00D83390" w:rsidP="00D833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3390">
        <w:rPr>
          <w:rFonts w:ascii="Times New Roman" w:hAnsi="Times New Roman" w:cs="Times New Roman"/>
          <w:sz w:val="28"/>
          <w:szCs w:val="28"/>
        </w:rPr>
        <w:t xml:space="preserve">Комитетом по здравоохранению Ленинградской области принято решение </w:t>
      </w:r>
      <w:r>
        <w:rPr>
          <w:rFonts w:ascii="Times New Roman" w:hAnsi="Times New Roman" w:cs="Times New Roman"/>
          <w:sz w:val="28"/>
          <w:szCs w:val="28"/>
        </w:rPr>
        <w:t xml:space="preserve">с целью </w:t>
      </w:r>
      <w:r w:rsidRPr="00D83390">
        <w:rPr>
          <w:rFonts w:ascii="Times New Roman" w:hAnsi="Times New Roman" w:cs="Times New Roman"/>
          <w:sz w:val="28"/>
          <w:szCs w:val="28"/>
        </w:rPr>
        <w:t xml:space="preserve">дальнейшего совершенствования оказания первичной медико-санитарной помощи внести изменения на 2015 год в государственную программу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83390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D83390">
        <w:rPr>
          <w:rFonts w:ascii="Times New Roman" w:hAnsi="Times New Roman" w:cs="Times New Roman"/>
          <w:sz w:val="28"/>
          <w:szCs w:val="28"/>
        </w:rPr>
        <w:t xml:space="preserve"> здравоохранения 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83390">
        <w:rPr>
          <w:rFonts w:ascii="Times New Roman" w:hAnsi="Times New Roman" w:cs="Times New Roman"/>
          <w:sz w:val="28"/>
          <w:szCs w:val="28"/>
        </w:rPr>
        <w:t xml:space="preserve">. Планируется проведение </w:t>
      </w:r>
      <w:r>
        <w:rPr>
          <w:rFonts w:ascii="Times New Roman" w:hAnsi="Times New Roman" w:cs="Times New Roman"/>
          <w:sz w:val="28"/>
          <w:szCs w:val="28"/>
        </w:rPr>
        <w:t xml:space="preserve">в медицинских организациях </w:t>
      </w:r>
      <w:r w:rsidRPr="00D83390">
        <w:rPr>
          <w:rFonts w:ascii="Times New Roman" w:hAnsi="Times New Roman" w:cs="Times New Roman"/>
          <w:sz w:val="28"/>
          <w:szCs w:val="28"/>
        </w:rPr>
        <w:t xml:space="preserve">ремонтов, закупка необходимого оборудования, автотранспорта. </w:t>
      </w:r>
    </w:p>
    <w:p w:rsidR="00D83390" w:rsidRPr="00D83390" w:rsidRDefault="00D83390" w:rsidP="00D8339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продолжения</w:t>
      </w:r>
      <w:r w:rsidRPr="00D83390">
        <w:rPr>
          <w:rFonts w:ascii="Times New Roman" w:hAnsi="Times New Roman" w:cs="Times New Roman"/>
          <w:sz w:val="28"/>
          <w:szCs w:val="28"/>
        </w:rPr>
        <w:t xml:space="preserve">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новых </w:t>
      </w:r>
      <w:proofErr w:type="spellStart"/>
      <w:r w:rsidRPr="00D83390">
        <w:rPr>
          <w:rFonts w:ascii="Times New Roman" w:hAnsi="Times New Roman" w:cs="Times New Roman"/>
          <w:sz w:val="28"/>
          <w:szCs w:val="28"/>
        </w:rPr>
        <w:t>ФАПов</w:t>
      </w:r>
      <w:proofErr w:type="spellEnd"/>
      <w:r w:rsidRPr="00D83390">
        <w:rPr>
          <w:rFonts w:ascii="Times New Roman" w:hAnsi="Times New Roman" w:cs="Times New Roman"/>
          <w:sz w:val="28"/>
          <w:szCs w:val="28"/>
        </w:rPr>
        <w:t xml:space="preserve">, амбулаторий внесены изменения в постановление Правительства Ленинградской области от 29 декабря 2012 года N 463 "О государственной программе Ленинградской области "Развитие сельского хозяйства Ленинградской области". На 2014 – 2017 годы Комитетом </w:t>
      </w:r>
      <w:r>
        <w:rPr>
          <w:rFonts w:ascii="Times New Roman" w:hAnsi="Times New Roman" w:cs="Times New Roman"/>
          <w:sz w:val="28"/>
          <w:szCs w:val="28"/>
        </w:rPr>
        <w:t>представлена</w:t>
      </w:r>
      <w:r w:rsidRPr="00D83390">
        <w:rPr>
          <w:rFonts w:ascii="Times New Roman" w:hAnsi="Times New Roman" w:cs="Times New Roman"/>
          <w:sz w:val="28"/>
          <w:szCs w:val="28"/>
        </w:rPr>
        <w:t xml:space="preserve"> заявка на строительство 38 объектов здравоохранения во всех муниципальных районах.</w:t>
      </w:r>
    </w:p>
    <w:p w:rsidR="00D83390" w:rsidRDefault="00D83390" w:rsidP="00AE68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развития волонтерского движения в здравоохранении после заседания Совета был рассмотрен Общественно</w:t>
      </w:r>
      <w:r w:rsidR="004A460C">
        <w:rPr>
          <w:rFonts w:ascii="Times New Roman" w:hAnsi="Times New Roman" w:cs="Times New Roman"/>
          <w:sz w:val="28"/>
          <w:szCs w:val="28"/>
        </w:rPr>
        <w:t xml:space="preserve">й палатой Ленинградской области. По итогам проведенного Круглого стола были выработаны рекомендации, включающие ряд </w:t>
      </w:r>
      <w:r w:rsidR="00C36A27">
        <w:rPr>
          <w:rFonts w:ascii="Times New Roman" w:hAnsi="Times New Roman" w:cs="Times New Roman"/>
          <w:sz w:val="28"/>
          <w:szCs w:val="28"/>
        </w:rPr>
        <w:t xml:space="preserve">позиций, адресованных для реализации Комитету, носящие, на наш взгляд,  </w:t>
      </w:r>
      <w:r w:rsidR="001F50CE">
        <w:rPr>
          <w:rFonts w:ascii="Times New Roman" w:hAnsi="Times New Roman" w:cs="Times New Roman"/>
          <w:sz w:val="28"/>
          <w:szCs w:val="28"/>
        </w:rPr>
        <w:t xml:space="preserve">неоднозначный </w:t>
      </w:r>
      <w:r w:rsidR="00C36A27">
        <w:rPr>
          <w:rFonts w:ascii="Times New Roman" w:hAnsi="Times New Roman" w:cs="Times New Roman"/>
          <w:sz w:val="28"/>
          <w:szCs w:val="28"/>
        </w:rPr>
        <w:t>характер, требующий дополнительного обсуждения, к которому предстоит вернуться.</w:t>
      </w:r>
    </w:p>
    <w:p w:rsidR="00C36A27" w:rsidRDefault="00C36A27" w:rsidP="00AE68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взаимодействия с комитетом по социальной защите населения регулярно обсуждаются на </w:t>
      </w:r>
      <w:r w:rsidR="007E2A76">
        <w:rPr>
          <w:rFonts w:ascii="Times New Roman" w:hAnsi="Times New Roman" w:cs="Times New Roman"/>
          <w:sz w:val="28"/>
          <w:szCs w:val="28"/>
        </w:rPr>
        <w:t xml:space="preserve">заседаниях </w:t>
      </w:r>
      <w:r>
        <w:rPr>
          <w:rFonts w:ascii="Times New Roman" w:hAnsi="Times New Roman" w:cs="Times New Roman"/>
          <w:sz w:val="28"/>
          <w:szCs w:val="28"/>
        </w:rPr>
        <w:t>координационных совет</w:t>
      </w:r>
      <w:r w:rsidR="007E2A7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при комитете (по делам инвалидов, старшего поколения</w:t>
      </w:r>
      <w:r w:rsidR="00061E9B">
        <w:rPr>
          <w:rFonts w:ascii="Times New Roman" w:hAnsi="Times New Roman" w:cs="Times New Roman"/>
          <w:sz w:val="28"/>
          <w:szCs w:val="28"/>
        </w:rPr>
        <w:t xml:space="preserve">, по </w:t>
      </w:r>
      <w:r w:rsidR="007E2A76">
        <w:rPr>
          <w:rFonts w:ascii="Times New Roman" w:hAnsi="Times New Roman" w:cs="Times New Roman"/>
          <w:sz w:val="28"/>
          <w:szCs w:val="28"/>
        </w:rPr>
        <w:t>профилактике бродяжничества),</w:t>
      </w:r>
      <w:r w:rsidR="008915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2015 году в рамках </w:t>
      </w:r>
      <w:r w:rsidR="007E2A76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>нового законодательства о социальных услугах также будет продолжено обсуждение</w:t>
      </w:r>
      <w:r w:rsidR="007E2A76">
        <w:rPr>
          <w:rFonts w:ascii="Times New Roman" w:hAnsi="Times New Roman" w:cs="Times New Roman"/>
          <w:sz w:val="28"/>
          <w:szCs w:val="28"/>
        </w:rPr>
        <w:t xml:space="preserve"> проблем.</w:t>
      </w:r>
    </w:p>
    <w:p w:rsidR="007E2A76" w:rsidRDefault="007E2A76" w:rsidP="00AE68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Вопросы совершенствования льготного лекарственного обеспечения находятся на постоянном контроле, решаются в установленном законодательством порядке, по мере возможности в индивидуальном порядке для конкретного больного, поскольку в целом, система несовершенна</w:t>
      </w:r>
      <w:r w:rsidR="006A6330">
        <w:rPr>
          <w:rFonts w:ascii="Times New Roman" w:hAnsi="Times New Roman" w:cs="Times New Roman"/>
          <w:sz w:val="28"/>
          <w:szCs w:val="28"/>
        </w:rPr>
        <w:t xml:space="preserve"> в части организации </w:t>
      </w:r>
      <w:proofErr w:type="spellStart"/>
      <w:r w:rsidR="006A6330">
        <w:rPr>
          <w:rFonts w:ascii="Times New Roman" w:hAnsi="Times New Roman" w:cs="Times New Roman"/>
          <w:sz w:val="28"/>
          <w:szCs w:val="28"/>
        </w:rPr>
        <w:t>госзакупок</w:t>
      </w:r>
      <w:proofErr w:type="spellEnd"/>
      <w:r w:rsidR="006A6330">
        <w:rPr>
          <w:rFonts w:ascii="Times New Roman" w:hAnsi="Times New Roman" w:cs="Times New Roman"/>
          <w:sz w:val="28"/>
          <w:szCs w:val="28"/>
        </w:rPr>
        <w:t xml:space="preserve"> и обеспечить бесперебойное снабжение пациентов всеми необходимыми медикаментами по льготе не всегда удается. В настоящее время проблема усугубилась. Процедуры закупок на 2015 год проводятся. Комитетом было оформлено обращение в ЗАКС ЛО о необходимости дополнительного выделения средств областного бюджета для обеспечения региональных льготных категорий населения медикаментами. Анализ деятельности производственных отделов муниципальных аптек проводится лицензионным отделом Комитета. Выводы делаются применительно к каждой аптеке. Вопросы снижения арендной платы муниципальным  аптекам, производящим отпуск  медикаментов льготным категориям населения также решаются муниципалитетами в индивидуальном порядке. В регионе работает сеть пунктов отпуска лекарств </w:t>
      </w:r>
      <w:r w:rsidR="00FC157E">
        <w:rPr>
          <w:rFonts w:ascii="Times New Roman" w:hAnsi="Times New Roman" w:cs="Times New Roman"/>
          <w:sz w:val="28"/>
          <w:szCs w:val="28"/>
        </w:rPr>
        <w:t xml:space="preserve">ЛГП </w:t>
      </w:r>
      <w:r w:rsidR="006A633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A6330">
        <w:rPr>
          <w:rFonts w:ascii="Times New Roman" w:hAnsi="Times New Roman" w:cs="Times New Roman"/>
          <w:sz w:val="28"/>
          <w:szCs w:val="28"/>
        </w:rPr>
        <w:t>Ленфарм</w:t>
      </w:r>
      <w:proofErr w:type="spellEnd"/>
      <w:r w:rsidR="006A6330">
        <w:rPr>
          <w:rFonts w:ascii="Times New Roman" w:hAnsi="Times New Roman" w:cs="Times New Roman"/>
          <w:sz w:val="28"/>
          <w:szCs w:val="28"/>
        </w:rPr>
        <w:t>».</w:t>
      </w:r>
    </w:p>
    <w:p w:rsidR="00FC157E" w:rsidRDefault="00FC157E" w:rsidP="00AE68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Обращения по вопросу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восстановления функции распределения выпускников ВУЗов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медицинские организации в связи с дефицитом кадров медицинских работников неоднократно поднимался в Минздраве РФ, в частности, при защите кадровой подпрограммы  Госпрограммы развития здравоохранения Ленинградской области. В решении было отказано со ссылкой на федеральное законодательство об образовании.</w:t>
      </w:r>
    </w:p>
    <w:p w:rsidR="00FC157E" w:rsidRDefault="00FC157E" w:rsidP="00AE68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Главным врачам государственных медицинских организаций региона было рекомендовано организовать в учреждении Советы ветеранов медицинских работников и создать советы общественных организаций по аналогии с региональным Советом при Комитете. В настоящее время указанные Советы созданы во всех межрайонных больницах. </w:t>
      </w:r>
      <w:proofErr w:type="gramStart"/>
      <w:r w:rsidR="00946389">
        <w:rPr>
          <w:rFonts w:ascii="Times New Roman" w:hAnsi="Times New Roman" w:cs="Times New Roman"/>
          <w:sz w:val="28"/>
          <w:szCs w:val="28"/>
        </w:rPr>
        <w:t>Заседания общественных советов проводятся регулярно не реже раза в полугодие, у многих ежеквартально, тематика обсуждения широкая (организация медицинской помощи, ТПГГ, диспансеризация, здоровье школьников, медицинская помощь при социально-значимых заболеваниях, здоровый образ жизни, оказание медицинской помощи лицам старшего поколения, льготное лекарственное обеспечение, доступность медицинской помощи, этика и деонтология медицинского работника, работа подразделений медицинского учреждения, анкетирование населения, рассмотрение конкретных жалоб обратившихся, качество оказания</w:t>
      </w:r>
      <w:proofErr w:type="gramEnd"/>
      <w:r w:rsidR="00946389">
        <w:rPr>
          <w:rFonts w:ascii="Times New Roman" w:hAnsi="Times New Roman" w:cs="Times New Roman"/>
          <w:sz w:val="28"/>
          <w:szCs w:val="28"/>
        </w:rPr>
        <w:t xml:space="preserve"> медицинской помощи). Ведется планомерная подготовка к празднованию 70-летия Победы в Великой Отечественной войне (диспансеризация и оказание необходимой медицинской и лекарственной помощи ветеранам, подготовка к чествованию ветерано</w:t>
      </w:r>
      <w:proofErr w:type="gramStart"/>
      <w:r w:rsidR="00946389">
        <w:rPr>
          <w:rFonts w:ascii="Times New Roman" w:hAnsi="Times New Roman" w:cs="Times New Roman"/>
          <w:sz w:val="28"/>
          <w:szCs w:val="28"/>
        </w:rPr>
        <w:t>в</w:t>
      </w:r>
      <w:r w:rsidR="00D43CE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46389">
        <w:rPr>
          <w:rFonts w:ascii="Times New Roman" w:hAnsi="Times New Roman" w:cs="Times New Roman"/>
          <w:sz w:val="28"/>
          <w:szCs w:val="28"/>
        </w:rPr>
        <w:t xml:space="preserve"> медиков).</w:t>
      </w:r>
    </w:p>
    <w:p w:rsidR="000E2481" w:rsidRDefault="000E2481" w:rsidP="000E24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Всеми нами проведена большая работа по подготовке и проведению заседаний Совета. 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следует отметить, что в присланной для заполнения анкете Минздрава РФ, имеются указания на формы работы, которые пока не осуществляются Советом.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Это, в частности, наличие форума на сайте Совета, аккаунтов /групп в социальных сетях, </w:t>
      </w:r>
      <w:r w:rsidR="007F7E11">
        <w:rPr>
          <w:rFonts w:ascii="Times New Roman" w:hAnsi="Times New Roman" w:cs="Times New Roman"/>
          <w:sz w:val="28"/>
          <w:szCs w:val="28"/>
        </w:rPr>
        <w:t xml:space="preserve">выездных форм работы, </w:t>
      </w:r>
      <w:r>
        <w:rPr>
          <w:rFonts w:ascii="Times New Roman" w:hAnsi="Times New Roman" w:cs="Times New Roman"/>
          <w:sz w:val="28"/>
          <w:szCs w:val="28"/>
        </w:rPr>
        <w:t xml:space="preserve">рассмотрение обращений конкретных заявителей, выпуск печатной продукции, публикаций о деятельности Совета, выступлений в СМИ, на радио, телевидении, проведении публичных мероприятий с участием органов власти региона, кроме Комитета по здравоохранению Ленинградской области, разработка и подготовка нормативно-правовых актов, отдельные формы взаимодействия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ЗАКСом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ЛО, руководством исполнительной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власти региона.</w:t>
      </w:r>
    </w:p>
    <w:p w:rsidR="000E2481" w:rsidRDefault="000E2481" w:rsidP="000E24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Для развития всех этих форм работы необходимо создание в Совете отдельных </w:t>
      </w:r>
      <w:r w:rsidR="007F7E11">
        <w:rPr>
          <w:rFonts w:ascii="Times New Roman" w:hAnsi="Times New Roman" w:cs="Times New Roman"/>
          <w:sz w:val="28"/>
          <w:szCs w:val="28"/>
        </w:rPr>
        <w:t xml:space="preserve"> рабочих </w:t>
      </w:r>
      <w:r>
        <w:rPr>
          <w:rFonts w:ascii="Times New Roman" w:hAnsi="Times New Roman" w:cs="Times New Roman"/>
          <w:sz w:val="28"/>
          <w:szCs w:val="28"/>
        </w:rPr>
        <w:t>групп (подкомиссий</w:t>
      </w:r>
      <w:r w:rsidR="007F7E11">
        <w:rPr>
          <w:rFonts w:ascii="Times New Roman" w:hAnsi="Times New Roman" w:cs="Times New Roman"/>
          <w:sz w:val="28"/>
          <w:szCs w:val="28"/>
        </w:rPr>
        <w:t xml:space="preserve"> или др. структур) по интересам. Предлагаем всем подумать об этом, прислать свои предложения для совершенствования деятельности Совета.  Обсудим их на очередном  заседании.</w:t>
      </w:r>
    </w:p>
    <w:p w:rsidR="007F7E11" w:rsidRPr="000E2481" w:rsidRDefault="007F7E11" w:rsidP="000E24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Дополнений к предложенному Вам варианту Плана работы Совета в 2015 году получено не было. От Комитета считаю целесообразным обсудить дополнительно на Совете Государственную программу развития здравоохранения Ленинградской области, в которую в настоящее время вносятся изменения, и Областной закон о здравоохранении Ленинградской области.</w:t>
      </w:r>
    </w:p>
    <w:p w:rsidR="001927E8" w:rsidRDefault="001927E8" w:rsidP="001629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27E8" w:rsidRPr="00162936" w:rsidRDefault="001927E8" w:rsidP="0016293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927E8" w:rsidRPr="00162936" w:rsidSect="00A038F6"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A3B" w:rsidRDefault="00601A3B" w:rsidP="00FD00CE">
      <w:pPr>
        <w:spacing w:after="0" w:line="240" w:lineRule="auto"/>
      </w:pPr>
      <w:r>
        <w:separator/>
      </w:r>
    </w:p>
  </w:endnote>
  <w:endnote w:type="continuationSeparator" w:id="0">
    <w:p w:rsidR="00601A3B" w:rsidRDefault="00601A3B" w:rsidP="00FD0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A3B" w:rsidRDefault="00601A3B" w:rsidP="00FD00CE">
      <w:pPr>
        <w:spacing w:after="0" w:line="240" w:lineRule="auto"/>
      </w:pPr>
      <w:r>
        <w:separator/>
      </w:r>
    </w:p>
  </w:footnote>
  <w:footnote w:type="continuationSeparator" w:id="0">
    <w:p w:rsidR="00601A3B" w:rsidRDefault="00601A3B" w:rsidP="00FD0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8656603"/>
      <w:docPartObj>
        <w:docPartGallery w:val="Page Numbers (Top of Page)"/>
        <w:docPartUnique/>
      </w:docPartObj>
    </w:sdtPr>
    <w:sdtEndPr/>
    <w:sdtContent>
      <w:p w:rsidR="00FD00CE" w:rsidRDefault="00FD00C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96F">
          <w:rPr>
            <w:noProof/>
          </w:rPr>
          <w:t>1</w:t>
        </w:r>
        <w:r>
          <w:fldChar w:fldCharType="end"/>
        </w:r>
      </w:p>
    </w:sdtContent>
  </w:sdt>
  <w:p w:rsidR="00FD00CE" w:rsidRDefault="00FD00C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E4B44"/>
    <w:multiLevelType w:val="hybridMultilevel"/>
    <w:tmpl w:val="4CDC2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E58"/>
    <w:rsid w:val="00026978"/>
    <w:rsid w:val="00061E9B"/>
    <w:rsid w:val="000677CA"/>
    <w:rsid w:val="000E2481"/>
    <w:rsid w:val="001162FD"/>
    <w:rsid w:val="00144E33"/>
    <w:rsid w:val="00162936"/>
    <w:rsid w:val="001927E8"/>
    <w:rsid w:val="00192A67"/>
    <w:rsid w:val="001A28C0"/>
    <w:rsid w:val="001C0BF1"/>
    <w:rsid w:val="001D69AE"/>
    <w:rsid w:val="001F50CE"/>
    <w:rsid w:val="00207B84"/>
    <w:rsid w:val="002301E3"/>
    <w:rsid w:val="002B440D"/>
    <w:rsid w:val="002C33FD"/>
    <w:rsid w:val="002D0599"/>
    <w:rsid w:val="002D68ED"/>
    <w:rsid w:val="002F1172"/>
    <w:rsid w:val="003470DD"/>
    <w:rsid w:val="003A7753"/>
    <w:rsid w:val="003C234F"/>
    <w:rsid w:val="00417162"/>
    <w:rsid w:val="00444B8D"/>
    <w:rsid w:val="004A460C"/>
    <w:rsid w:val="004E7F3E"/>
    <w:rsid w:val="00526B71"/>
    <w:rsid w:val="00534512"/>
    <w:rsid w:val="00537C25"/>
    <w:rsid w:val="00566074"/>
    <w:rsid w:val="005A7181"/>
    <w:rsid w:val="00601A3B"/>
    <w:rsid w:val="00687359"/>
    <w:rsid w:val="00695050"/>
    <w:rsid w:val="006A6330"/>
    <w:rsid w:val="006B3B89"/>
    <w:rsid w:val="006C1CE3"/>
    <w:rsid w:val="006C5F77"/>
    <w:rsid w:val="006D5E4D"/>
    <w:rsid w:val="006D6DB4"/>
    <w:rsid w:val="006F13D7"/>
    <w:rsid w:val="00710C64"/>
    <w:rsid w:val="0072368D"/>
    <w:rsid w:val="007344F5"/>
    <w:rsid w:val="0073796F"/>
    <w:rsid w:val="00771AF7"/>
    <w:rsid w:val="00785F43"/>
    <w:rsid w:val="007D5073"/>
    <w:rsid w:val="007E2A76"/>
    <w:rsid w:val="007F3751"/>
    <w:rsid w:val="007F7E11"/>
    <w:rsid w:val="008242A6"/>
    <w:rsid w:val="008278D0"/>
    <w:rsid w:val="00830A34"/>
    <w:rsid w:val="0087739E"/>
    <w:rsid w:val="00880298"/>
    <w:rsid w:val="00890C33"/>
    <w:rsid w:val="00890E3D"/>
    <w:rsid w:val="0089150F"/>
    <w:rsid w:val="008A51A0"/>
    <w:rsid w:val="008B78D8"/>
    <w:rsid w:val="008F7F20"/>
    <w:rsid w:val="00926978"/>
    <w:rsid w:val="00946389"/>
    <w:rsid w:val="00964A7C"/>
    <w:rsid w:val="00974225"/>
    <w:rsid w:val="0097462A"/>
    <w:rsid w:val="00A038F6"/>
    <w:rsid w:val="00A55659"/>
    <w:rsid w:val="00AE38F1"/>
    <w:rsid w:val="00AE681E"/>
    <w:rsid w:val="00B223DE"/>
    <w:rsid w:val="00B54CA3"/>
    <w:rsid w:val="00B87ED7"/>
    <w:rsid w:val="00C36A27"/>
    <w:rsid w:val="00C65F51"/>
    <w:rsid w:val="00C73A75"/>
    <w:rsid w:val="00C7537A"/>
    <w:rsid w:val="00CB6AE4"/>
    <w:rsid w:val="00D43CE9"/>
    <w:rsid w:val="00D83390"/>
    <w:rsid w:val="00DA5205"/>
    <w:rsid w:val="00DB36E7"/>
    <w:rsid w:val="00DF56D7"/>
    <w:rsid w:val="00DF5DA1"/>
    <w:rsid w:val="00E07F37"/>
    <w:rsid w:val="00E71282"/>
    <w:rsid w:val="00E8224E"/>
    <w:rsid w:val="00F10083"/>
    <w:rsid w:val="00F30E58"/>
    <w:rsid w:val="00F34D19"/>
    <w:rsid w:val="00F745D3"/>
    <w:rsid w:val="00F85A0E"/>
    <w:rsid w:val="00FC157E"/>
    <w:rsid w:val="00FD00CE"/>
    <w:rsid w:val="00FD7B3A"/>
    <w:rsid w:val="00FE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81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D0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00CE"/>
  </w:style>
  <w:style w:type="paragraph" w:styleId="a6">
    <w:name w:val="footer"/>
    <w:basedOn w:val="a"/>
    <w:link w:val="a7"/>
    <w:uiPriority w:val="99"/>
    <w:unhideWhenUsed/>
    <w:rsid w:val="00FD0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00CE"/>
  </w:style>
  <w:style w:type="paragraph" w:styleId="a8">
    <w:name w:val="Balloon Text"/>
    <w:basedOn w:val="a"/>
    <w:link w:val="a9"/>
    <w:uiPriority w:val="99"/>
    <w:semiHidden/>
    <w:unhideWhenUsed/>
    <w:rsid w:val="00067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77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81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D0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00CE"/>
  </w:style>
  <w:style w:type="paragraph" w:styleId="a6">
    <w:name w:val="footer"/>
    <w:basedOn w:val="a"/>
    <w:link w:val="a7"/>
    <w:uiPriority w:val="99"/>
    <w:unhideWhenUsed/>
    <w:rsid w:val="00FD0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00CE"/>
  </w:style>
  <w:style w:type="paragraph" w:styleId="a8">
    <w:name w:val="Balloon Text"/>
    <w:basedOn w:val="a"/>
    <w:link w:val="a9"/>
    <w:uiPriority w:val="99"/>
    <w:semiHidden/>
    <w:unhideWhenUsed/>
    <w:rsid w:val="00067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77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2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Lech1.lokz</dc:creator>
  <cp:lastModifiedBy>Нина Олеговна Верединская</cp:lastModifiedBy>
  <cp:revision>2</cp:revision>
  <cp:lastPrinted>2014-12-23T12:00:00Z</cp:lastPrinted>
  <dcterms:created xsi:type="dcterms:W3CDTF">2018-07-04T14:27:00Z</dcterms:created>
  <dcterms:modified xsi:type="dcterms:W3CDTF">2018-07-04T14:27:00Z</dcterms:modified>
</cp:coreProperties>
</file>